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458" w:rsidRPr="004857F1" w:rsidRDefault="00514458" w:rsidP="004857F1">
      <w:pPr>
        <w:pStyle w:val="IntenseQuote"/>
        <w:rPr>
          <w:sz w:val="32"/>
        </w:rPr>
      </w:pPr>
      <w:r w:rsidRPr="004857F1">
        <w:rPr>
          <w:sz w:val="32"/>
        </w:rPr>
        <w:t>Stock Market Project</w:t>
      </w:r>
    </w:p>
    <w:p w:rsidR="00514458" w:rsidRPr="0059306D" w:rsidRDefault="00AC5D5C">
      <w:pPr>
        <w:rPr>
          <w:rFonts w:asciiTheme="minorHAnsi" w:hAnsiTheme="minorHAnsi"/>
          <w:sz w:val="22"/>
          <w:szCs w:val="22"/>
        </w:rPr>
      </w:pPr>
      <w:r w:rsidRPr="0059306D">
        <w:rPr>
          <w:rFonts w:asciiTheme="minorHAnsi" w:hAnsiTheme="minorHAnsi"/>
          <w:sz w:val="22"/>
          <w:szCs w:val="22"/>
        </w:rPr>
        <w:t xml:space="preserve">In this project you will take on the role of a stock investor. You will invest in stocks for your client. At the end of the project you will present your client with a professionally completed portfolio with information regarding </w:t>
      </w:r>
      <w:r w:rsidR="004857F1" w:rsidRPr="0059306D">
        <w:rPr>
          <w:rFonts w:asciiTheme="minorHAnsi" w:hAnsiTheme="minorHAnsi"/>
          <w:sz w:val="22"/>
          <w:szCs w:val="22"/>
        </w:rPr>
        <w:t>the</w:t>
      </w:r>
      <w:r w:rsidRPr="0059306D">
        <w:rPr>
          <w:rFonts w:asciiTheme="minorHAnsi" w:hAnsiTheme="minorHAnsi"/>
          <w:sz w:val="22"/>
          <w:szCs w:val="22"/>
        </w:rPr>
        <w:t xml:space="preserve"> investments. </w:t>
      </w:r>
      <w:r w:rsidR="00574E3B" w:rsidRPr="0059306D">
        <w:rPr>
          <w:rFonts w:asciiTheme="minorHAnsi" w:hAnsiTheme="minorHAnsi"/>
          <w:sz w:val="22"/>
          <w:szCs w:val="22"/>
        </w:rPr>
        <w:t>This project will be done over several weeks. We will add to it as we learn more about spreadsheets and charting.</w:t>
      </w:r>
    </w:p>
    <w:p w:rsidR="00514458" w:rsidRPr="0059306D" w:rsidRDefault="00110E50">
      <w:pPr>
        <w:rPr>
          <w:rFonts w:asciiTheme="minorHAnsi" w:hAnsiTheme="minorHAnsi"/>
          <w:sz w:val="22"/>
          <w:szCs w:val="22"/>
        </w:rPr>
      </w:pPr>
      <w:r w:rsidRPr="0059306D">
        <w:rPr>
          <w:rFonts w:asciiTheme="minorHAnsi" w:hAnsiTheme="minorHAnsi"/>
          <w:noProof/>
          <w:sz w:val="22"/>
          <w:szCs w:val="22"/>
        </w:rPr>
        <w:drawing>
          <wp:anchor distT="0" distB="0" distL="114300" distR="114300" simplePos="0" relativeHeight="251657216" behindDoc="1" locked="0" layoutInCell="1" allowOverlap="1">
            <wp:simplePos x="0" y="0"/>
            <wp:positionH relativeFrom="column">
              <wp:posOffset>4861560</wp:posOffset>
            </wp:positionH>
            <wp:positionV relativeFrom="paragraph">
              <wp:posOffset>160020</wp:posOffset>
            </wp:positionV>
            <wp:extent cx="2000250" cy="2257425"/>
            <wp:effectExtent l="19050" t="0" r="0" b="0"/>
            <wp:wrapTight wrapText="bothSides">
              <wp:wrapPolygon edited="0">
                <wp:start x="-206" y="0"/>
                <wp:lineTo x="-206" y="21509"/>
                <wp:lineTo x="21600" y="21509"/>
                <wp:lineTo x="21600" y="0"/>
                <wp:lineTo x="-206" y="0"/>
              </wp:wrapPolygon>
            </wp:wrapTight>
            <wp:docPr id="5" name="Picture 2" descr="NASDAQ Combo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DAQ Combo Chart"/>
                    <pic:cNvPicPr>
                      <a:picLocks noChangeAspect="1" noChangeArrowheads="1"/>
                    </pic:cNvPicPr>
                  </pic:nvPicPr>
                  <pic:blipFill>
                    <a:blip r:embed="rId8" r:link="rId9"/>
                    <a:srcRect/>
                    <a:stretch>
                      <a:fillRect/>
                    </a:stretch>
                  </pic:blipFill>
                  <pic:spPr bwMode="auto">
                    <a:xfrm>
                      <a:off x="0" y="0"/>
                      <a:ext cx="2000250" cy="2257425"/>
                    </a:xfrm>
                    <a:prstGeom prst="rect">
                      <a:avLst/>
                    </a:prstGeom>
                    <a:noFill/>
                    <a:ln w="9525">
                      <a:noFill/>
                      <a:miter lim="800000"/>
                      <a:headEnd/>
                      <a:tailEnd/>
                    </a:ln>
                  </pic:spPr>
                </pic:pic>
              </a:graphicData>
            </a:graphic>
          </wp:anchor>
        </w:drawing>
      </w:r>
    </w:p>
    <w:p w:rsidR="00514458" w:rsidRPr="0059306D" w:rsidRDefault="00514458" w:rsidP="004857F1">
      <w:pPr>
        <w:numPr>
          <w:ilvl w:val="0"/>
          <w:numId w:val="1"/>
        </w:numPr>
        <w:rPr>
          <w:rFonts w:asciiTheme="minorHAnsi" w:hAnsiTheme="minorHAnsi"/>
          <w:sz w:val="22"/>
          <w:szCs w:val="22"/>
        </w:rPr>
      </w:pPr>
      <w:r w:rsidRPr="0059306D">
        <w:rPr>
          <w:rFonts w:asciiTheme="minorHAnsi" w:hAnsiTheme="minorHAnsi"/>
          <w:sz w:val="22"/>
          <w:szCs w:val="22"/>
        </w:rPr>
        <w:t xml:space="preserve">Research and determine five stocks to </w:t>
      </w:r>
      <w:r w:rsidR="007907E8" w:rsidRPr="0059306D">
        <w:rPr>
          <w:rFonts w:asciiTheme="minorHAnsi" w:hAnsiTheme="minorHAnsi"/>
          <w:sz w:val="22"/>
          <w:szCs w:val="22"/>
        </w:rPr>
        <w:t>p</w:t>
      </w:r>
      <w:r w:rsidRPr="0059306D">
        <w:rPr>
          <w:rFonts w:asciiTheme="minorHAnsi" w:hAnsiTheme="minorHAnsi"/>
          <w:sz w:val="22"/>
          <w:szCs w:val="22"/>
        </w:rPr>
        <w:t>urchase.</w:t>
      </w:r>
      <w:r w:rsidR="00574E3B" w:rsidRPr="0059306D">
        <w:rPr>
          <w:rFonts w:asciiTheme="minorHAnsi" w:hAnsiTheme="minorHAnsi"/>
          <w:sz w:val="22"/>
          <w:szCs w:val="22"/>
        </w:rPr>
        <w:t xml:space="preserve"> Choose companies whose product you use</w:t>
      </w:r>
      <w:r w:rsidR="00AC5D5C" w:rsidRPr="0059306D">
        <w:rPr>
          <w:rFonts w:asciiTheme="minorHAnsi" w:hAnsiTheme="minorHAnsi"/>
          <w:sz w:val="22"/>
          <w:szCs w:val="22"/>
        </w:rPr>
        <w:t>,</w:t>
      </w:r>
      <w:r w:rsidR="00574E3B" w:rsidRPr="0059306D">
        <w:rPr>
          <w:rFonts w:asciiTheme="minorHAnsi" w:hAnsiTheme="minorHAnsi"/>
          <w:sz w:val="22"/>
          <w:szCs w:val="22"/>
        </w:rPr>
        <w:t xml:space="preserve"> companies in which you are interested</w:t>
      </w:r>
      <w:r w:rsidR="00AC5D5C" w:rsidRPr="0059306D">
        <w:rPr>
          <w:rFonts w:asciiTheme="minorHAnsi" w:hAnsiTheme="minorHAnsi"/>
          <w:sz w:val="22"/>
          <w:szCs w:val="22"/>
        </w:rPr>
        <w:t xml:space="preserve"> or companies you have researched that appear to be profitable.</w:t>
      </w:r>
    </w:p>
    <w:p w:rsidR="00514458" w:rsidRPr="0059306D" w:rsidRDefault="00514458">
      <w:pPr>
        <w:rPr>
          <w:rFonts w:asciiTheme="minorHAnsi" w:hAnsiTheme="minorHAnsi"/>
          <w:sz w:val="22"/>
          <w:szCs w:val="22"/>
        </w:rPr>
      </w:pPr>
    </w:p>
    <w:p w:rsidR="00514458" w:rsidRPr="0059306D" w:rsidRDefault="00514458" w:rsidP="004857F1">
      <w:pPr>
        <w:numPr>
          <w:ilvl w:val="0"/>
          <w:numId w:val="1"/>
        </w:numPr>
        <w:rPr>
          <w:rFonts w:asciiTheme="minorHAnsi" w:hAnsiTheme="minorHAnsi"/>
          <w:sz w:val="22"/>
          <w:szCs w:val="22"/>
        </w:rPr>
      </w:pPr>
      <w:r w:rsidRPr="0059306D">
        <w:rPr>
          <w:rFonts w:asciiTheme="minorHAnsi" w:hAnsiTheme="minorHAnsi"/>
          <w:sz w:val="22"/>
          <w:szCs w:val="22"/>
        </w:rPr>
        <w:t>Enter the necessary information into the Investment Worksheet. Invest as close to $15,000 as possible.</w:t>
      </w:r>
      <w:r w:rsidR="00574E3B" w:rsidRPr="0059306D">
        <w:rPr>
          <w:rFonts w:asciiTheme="minorHAnsi" w:hAnsiTheme="minorHAnsi"/>
          <w:sz w:val="22"/>
          <w:szCs w:val="22"/>
        </w:rPr>
        <w:t xml:space="preserve"> You may not go over $15,000.</w:t>
      </w:r>
      <w:r w:rsidR="00AC5D5C" w:rsidRPr="0059306D">
        <w:rPr>
          <w:rFonts w:asciiTheme="minorHAnsi" w:hAnsiTheme="minorHAnsi"/>
          <w:sz w:val="22"/>
          <w:szCs w:val="22"/>
        </w:rPr>
        <w:t xml:space="preserve"> Using Excel’s recalculating ability get as close to $15,000 as possible.</w:t>
      </w:r>
    </w:p>
    <w:p w:rsidR="00514458" w:rsidRPr="0059306D" w:rsidRDefault="00514458">
      <w:pPr>
        <w:rPr>
          <w:rFonts w:asciiTheme="minorHAnsi" w:hAnsiTheme="minorHAnsi"/>
          <w:sz w:val="22"/>
          <w:szCs w:val="22"/>
        </w:rPr>
      </w:pPr>
    </w:p>
    <w:p w:rsidR="00514458" w:rsidRPr="0059306D" w:rsidRDefault="00E9292E" w:rsidP="004857F1">
      <w:pPr>
        <w:numPr>
          <w:ilvl w:val="0"/>
          <w:numId w:val="1"/>
        </w:numPr>
        <w:rPr>
          <w:rFonts w:asciiTheme="minorHAnsi" w:hAnsiTheme="minorHAnsi"/>
          <w:sz w:val="22"/>
          <w:szCs w:val="22"/>
        </w:rPr>
      </w:pPr>
      <w:r w:rsidRPr="0059306D">
        <w:rPr>
          <w:rFonts w:asciiTheme="minorHAnsi" w:hAnsiTheme="minorHAnsi"/>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382.8pt;margin-top:42.5pt;width:157.5pt;height:18pt;z-index:251658240">
            <v:textbox>
              <w:txbxContent>
                <w:p w:rsidR="00514458" w:rsidRDefault="00514458">
                  <w:pPr>
                    <w:rPr>
                      <w:sz w:val="16"/>
                    </w:rPr>
                  </w:pPr>
                  <w:r>
                    <w:rPr>
                      <w:sz w:val="16"/>
                    </w:rPr>
                    <w:t>Graphic from www.etrade.com</w:t>
                  </w:r>
                  <w:r w:rsidR="00232F65">
                    <w:rPr>
                      <w:sz w:val="16"/>
                    </w:rPr>
                    <w:t>,2000</w:t>
                  </w:r>
                </w:p>
              </w:txbxContent>
            </v:textbox>
          </v:shape>
        </w:pict>
      </w:r>
      <w:r w:rsidR="00514458" w:rsidRPr="0059306D">
        <w:rPr>
          <w:rFonts w:asciiTheme="minorHAnsi" w:hAnsiTheme="minorHAnsi"/>
          <w:sz w:val="22"/>
          <w:szCs w:val="22"/>
        </w:rPr>
        <w:t>Set up the “portfolio tracker” Excel work</w:t>
      </w:r>
      <w:r w:rsidR="00AC5D5C" w:rsidRPr="0059306D">
        <w:rPr>
          <w:rFonts w:asciiTheme="minorHAnsi" w:hAnsiTheme="minorHAnsi"/>
          <w:sz w:val="22"/>
          <w:szCs w:val="22"/>
        </w:rPr>
        <w:t>book</w:t>
      </w:r>
      <w:r w:rsidR="00514458" w:rsidRPr="0059306D">
        <w:rPr>
          <w:rFonts w:asciiTheme="minorHAnsi" w:hAnsiTheme="minorHAnsi"/>
          <w:sz w:val="22"/>
          <w:szCs w:val="22"/>
        </w:rPr>
        <w:t>.</w:t>
      </w:r>
      <w:r w:rsidR="00AC5D5C" w:rsidRPr="0059306D">
        <w:rPr>
          <w:rFonts w:asciiTheme="minorHAnsi" w:hAnsiTheme="minorHAnsi"/>
          <w:sz w:val="22"/>
          <w:szCs w:val="22"/>
        </w:rPr>
        <w:t xml:space="preserve"> This workbook will contain five sheets, one for each company. These sheets will keep track of each stock and show how the stock has been performing. It will also contain a chart of the information. Format to look professional</w:t>
      </w:r>
      <w:r w:rsidR="004857F1" w:rsidRPr="0059306D">
        <w:rPr>
          <w:rFonts w:asciiTheme="minorHAnsi" w:hAnsiTheme="minorHAnsi"/>
          <w:sz w:val="22"/>
          <w:szCs w:val="22"/>
        </w:rPr>
        <w:t>ly done</w:t>
      </w:r>
      <w:r w:rsidR="00AC5D5C" w:rsidRPr="0059306D">
        <w:rPr>
          <w:rFonts w:asciiTheme="minorHAnsi" w:hAnsiTheme="minorHAnsi"/>
          <w:sz w:val="22"/>
          <w:szCs w:val="22"/>
        </w:rPr>
        <w:t>.</w:t>
      </w:r>
    </w:p>
    <w:p w:rsidR="00514458" w:rsidRPr="0059306D" w:rsidRDefault="00514458">
      <w:pPr>
        <w:rPr>
          <w:rFonts w:asciiTheme="minorHAnsi" w:hAnsiTheme="minorHAnsi"/>
          <w:sz w:val="22"/>
          <w:szCs w:val="22"/>
        </w:rPr>
      </w:pPr>
    </w:p>
    <w:p w:rsidR="00514458" w:rsidRPr="0059306D" w:rsidRDefault="00514458" w:rsidP="004857F1">
      <w:pPr>
        <w:numPr>
          <w:ilvl w:val="0"/>
          <w:numId w:val="1"/>
        </w:numPr>
        <w:rPr>
          <w:rFonts w:asciiTheme="minorHAnsi" w:hAnsiTheme="minorHAnsi"/>
          <w:sz w:val="22"/>
          <w:szCs w:val="22"/>
        </w:rPr>
      </w:pPr>
      <w:r w:rsidRPr="0059306D">
        <w:rPr>
          <w:rFonts w:asciiTheme="minorHAnsi" w:hAnsiTheme="minorHAnsi"/>
          <w:sz w:val="22"/>
          <w:szCs w:val="22"/>
        </w:rPr>
        <w:t xml:space="preserve">Research more information on your companies. Put the information into a MS Word document. </w:t>
      </w:r>
      <w:r w:rsidR="00AC5D5C" w:rsidRPr="0059306D">
        <w:rPr>
          <w:rFonts w:asciiTheme="minorHAnsi" w:hAnsiTheme="minorHAnsi"/>
          <w:sz w:val="22"/>
          <w:szCs w:val="22"/>
        </w:rPr>
        <w:t>Information from the</w:t>
      </w:r>
      <w:r w:rsidRPr="0059306D">
        <w:rPr>
          <w:rFonts w:asciiTheme="minorHAnsi" w:hAnsiTheme="minorHAnsi"/>
          <w:sz w:val="22"/>
          <w:szCs w:val="22"/>
        </w:rPr>
        <w:t xml:space="preserve"> Internet must </w:t>
      </w:r>
      <w:r w:rsidR="00AC5D5C" w:rsidRPr="0059306D">
        <w:rPr>
          <w:rFonts w:asciiTheme="minorHAnsi" w:hAnsiTheme="minorHAnsi"/>
          <w:sz w:val="22"/>
          <w:szCs w:val="22"/>
        </w:rPr>
        <w:t xml:space="preserve">be cited using MLA styling. </w:t>
      </w:r>
      <w:r w:rsidRPr="0059306D">
        <w:rPr>
          <w:rFonts w:asciiTheme="minorHAnsi" w:hAnsiTheme="minorHAnsi"/>
          <w:sz w:val="22"/>
          <w:szCs w:val="22"/>
        </w:rPr>
        <w:t>The summaries and information should be approximately one page long</w:t>
      </w:r>
      <w:r w:rsidR="00AC5D5C" w:rsidRPr="0059306D">
        <w:rPr>
          <w:rFonts w:asciiTheme="minorHAnsi" w:hAnsiTheme="minorHAnsi"/>
          <w:sz w:val="22"/>
          <w:szCs w:val="22"/>
        </w:rPr>
        <w:t xml:space="preserve"> with information about each company on its own page. Note your spacing and styling so these pages are </w:t>
      </w:r>
      <w:r w:rsidR="00E74D12" w:rsidRPr="0059306D">
        <w:rPr>
          <w:rFonts w:asciiTheme="minorHAnsi" w:hAnsiTheme="minorHAnsi"/>
          <w:sz w:val="22"/>
          <w:szCs w:val="22"/>
        </w:rPr>
        <w:t>attractive to your client. You may use some color and/or graphics as is appropriate.</w:t>
      </w:r>
    </w:p>
    <w:p w:rsidR="00514458" w:rsidRPr="0059306D" w:rsidRDefault="00514458">
      <w:pPr>
        <w:rPr>
          <w:rFonts w:asciiTheme="minorHAnsi" w:hAnsiTheme="minorHAnsi"/>
          <w:sz w:val="22"/>
          <w:szCs w:val="22"/>
        </w:rPr>
      </w:pPr>
    </w:p>
    <w:p w:rsidR="00514458" w:rsidRPr="0059306D" w:rsidRDefault="00514458" w:rsidP="004857F1">
      <w:pPr>
        <w:numPr>
          <w:ilvl w:val="0"/>
          <w:numId w:val="1"/>
        </w:numPr>
        <w:rPr>
          <w:rFonts w:asciiTheme="minorHAnsi" w:hAnsiTheme="minorHAnsi"/>
          <w:sz w:val="22"/>
          <w:szCs w:val="22"/>
        </w:rPr>
      </w:pPr>
      <w:r w:rsidRPr="0059306D">
        <w:rPr>
          <w:rFonts w:asciiTheme="minorHAnsi" w:hAnsiTheme="minorHAnsi"/>
          <w:sz w:val="22"/>
          <w:szCs w:val="22"/>
        </w:rPr>
        <w:t>Add more dates with changes in stock cost</w:t>
      </w:r>
      <w:r w:rsidR="0098608E" w:rsidRPr="0059306D">
        <w:rPr>
          <w:rFonts w:asciiTheme="minorHAnsi" w:hAnsiTheme="minorHAnsi"/>
          <w:sz w:val="22"/>
          <w:szCs w:val="22"/>
        </w:rPr>
        <w:t xml:space="preserve"> to the “portfolio tracker”</w:t>
      </w:r>
      <w:r w:rsidRPr="0059306D">
        <w:rPr>
          <w:rFonts w:asciiTheme="minorHAnsi" w:hAnsiTheme="minorHAnsi"/>
          <w:sz w:val="22"/>
          <w:szCs w:val="22"/>
        </w:rPr>
        <w:t>.</w:t>
      </w:r>
      <w:r w:rsidR="0098608E" w:rsidRPr="0059306D">
        <w:rPr>
          <w:rFonts w:asciiTheme="minorHAnsi" w:hAnsiTheme="minorHAnsi"/>
          <w:sz w:val="22"/>
          <w:szCs w:val="22"/>
        </w:rPr>
        <w:t xml:space="preserve"> At the end of the p</w:t>
      </w:r>
      <w:r w:rsidR="003E7E0A" w:rsidRPr="0059306D">
        <w:rPr>
          <w:rFonts w:asciiTheme="minorHAnsi" w:hAnsiTheme="minorHAnsi"/>
          <w:sz w:val="22"/>
          <w:szCs w:val="22"/>
        </w:rPr>
        <w:t>roject add a chart to indicate, at a glance, how the stock has been performing.</w:t>
      </w:r>
    </w:p>
    <w:p w:rsidR="00514458" w:rsidRPr="0059306D" w:rsidRDefault="00514458">
      <w:pPr>
        <w:rPr>
          <w:rFonts w:asciiTheme="minorHAnsi" w:hAnsiTheme="minorHAnsi"/>
          <w:sz w:val="22"/>
          <w:szCs w:val="22"/>
        </w:rPr>
      </w:pPr>
    </w:p>
    <w:p w:rsidR="00514458" w:rsidRPr="0059306D" w:rsidRDefault="00514458">
      <w:pPr>
        <w:numPr>
          <w:ilvl w:val="0"/>
          <w:numId w:val="1"/>
        </w:numPr>
        <w:rPr>
          <w:rFonts w:asciiTheme="minorHAnsi" w:hAnsiTheme="minorHAnsi"/>
          <w:sz w:val="22"/>
          <w:szCs w:val="22"/>
        </w:rPr>
      </w:pPr>
      <w:r w:rsidRPr="0059306D">
        <w:rPr>
          <w:rFonts w:asciiTheme="minorHAnsi" w:hAnsiTheme="minorHAnsi"/>
          <w:sz w:val="22"/>
          <w:szCs w:val="22"/>
        </w:rPr>
        <w:t xml:space="preserve">Summarize </w:t>
      </w:r>
      <w:r w:rsidR="004857F1" w:rsidRPr="0059306D">
        <w:rPr>
          <w:rFonts w:asciiTheme="minorHAnsi" w:hAnsiTheme="minorHAnsi"/>
          <w:sz w:val="22"/>
          <w:szCs w:val="22"/>
        </w:rPr>
        <w:t xml:space="preserve">and analyze </w:t>
      </w:r>
      <w:r w:rsidRPr="0059306D">
        <w:rPr>
          <w:rFonts w:asciiTheme="minorHAnsi" w:hAnsiTheme="minorHAnsi"/>
          <w:sz w:val="22"/>
          <w:szCs w:val="22"/>
        </w:rPr>
        <w:t xml:space="preserve">your stock market experience, the </w:t>
      </w:r>
      <w:r w:rsidR="00E74D12" w:rsidRPr="0059306D">
        <w:rPr>
          <w:rFonts w:asciiTheme="minorHAnsi" w:hAnsiTheme="minorHAnsi"/>
          <w:sz w:val="22"/>
          <w:szCs w:val="22"/>
        </w:rPr>
        <w:t>companies’</w:t>
      </w:r>
      <w:r w:rsidRPr="0059306D">
        <w:rPr>
          <w:rFonts w:asciiTheme="minorHAnsi" w:hAnsiTheme="minorHAnsi"/>
          <w:sz w:val="22"/>
          <w:szCs w:val="22"/>
        </w:rPr>
        <w:t xml:space="preserve"> stock performance, and any apparent trends.</w:t>
      </w:r>
      <w:r w:rsidR="004857F1" w:rsidRPr="0059306D">
        <w:rPr>
          <w:rFonts w:asciiTheme="minorHAnsi" w:hAnsiTheme="minorHAnsi"/>
          <w:sz w:val="22"/>
          <w:szCs w:val="22"/>
        </w:rPr>
        <w:t xml:space="preserve"> You may refer to news or events that happened during this project that affected the price of your stocks. You should include information for your client on why you chose certain stocks for your investment.</w:t>
      </w:r>
    </w:p>
    <w:p w:rsidR="00514458" w:rsidRPr="0059306D" w:rsidRDefault="00514458">
      <w:pPr>
        <w:rPr>
          <w:rFonts w:asciiTheme="minorHAnsi" w:hAnsiTheme="minorHAnsi"/>
          <w:sz w:val="22"/>
          <w:szCs w:val="22"/>
        </w:rPr>
      </w:pPr>
    </w:p>
    <w:p w:rsidR="00514458" w:rsidRPr="0059306D" w:rsidRDefault="00514458">
      <w:pPr>
        <w:rPr>
          <w:rFonts w:asciiTheme="minorHAnsi" w:hAnsiTheme="minorHAnsi"/>
          <w:sz w:val="22"/>
          <w:szCs w:val="22"/>
        </w:rPr>
      </w:pPr>
    </w:p>
    <w:p w:rsidR="0098608E" w:rsidRPr="0059306D" w:rsidRDefault="00514458">
      <w:pPr>
        <w:numPr>
          <w:ilvl w:val="0"/>
          <w:numId w:val="1"/>
        </w:numPr>
        <w:rPr>
          <w:rFonts w:asciiTheme="minorHAnsi" w:hAnsiTheme="minorHAnsi"/>
          <w:sz w:val="22"/>
          <w:szCs w:val="22"/>
        </w:rPr>
      </w:pPr>
      <w:r w:rsidRPr="0059306D">
        <w:rPr>
          <w:rFonts w:asciiTheme="minorHAnsi" w:hAnsiTheme="minorHAnsi"/>
          <w:sz w:val="22"/>
          <w:szCs w:val="22"/>
        </w:rPr>
        <w:t xml:space="preserve">Design a cover page. </w:t>
      </w:r>
      <w:r w:rsidR="0098608E" w:rsidRPr="0059306D">
        <w:rPr>
          <w:rFonts w:asciiTheme="minorHAnsi" w:hAnsiTheme="minorHAnsi"/>
          <w:sz w:val="22"/>
          <w:szCs w:val="22"/>
        </w:rPr>
        <w:t>Use the templates in MS Word or in Publisher. Include a title for the client report. Include your name and your “investment company” name, address and telephone number and a date.</w:t>
      </w:r>
    </w:p>
    <w:p w:rsidR="0098608E" w:rsidRPr="0059306D" w:rsidRDefault="0098608E" w:rsidP="0098608E">
      <w:pPr>
        <w:ind w:left="720"/>
        <w:rPr>
          <w:rFonts w:asciiTheme="minorHAnsi" w:hAnsiTheme="minorHAnsi"/>
          <w:sz w:val="22"/>
          <w:szCs w:val="22"/>
        </w:rPr>
      </w:pPr>
    </w:p>
    <w:p w:rsidR="00514458" w:rsidRPr="0059306D" w:rsidRDefault="00514458" w:rsidP="0098608E">
      <w:pPr>
        <w:numPr>
          <w:ilvl w:val="0"/>
          <w:numId w:val="1"/>
        </w:numPr>
        <w:rPr>
          <w:rFonts w:asciiTheme="minorHAnsi" w:hAnsiTheme="minorHAnsi"/>
          <w:sz w:val="22"/>
          <w:szCs w:val="22"/>
        </w:rPr>
      </w:pPr>
      <w:r w:rsidRPr="0059306D">
        <w:rPr>
          <w:rFonts w:asciiTheme="minorHAnsi" w:hAnsiTheme="minorHAnsi"/>
          <w:sz w:val="22"/>
          <w:szCs w:val="22"/>
        </w:rPr>
        <w:t>Print</w:t>
      </w:r>
      <w:r w:rsidR="0098608E" w:rsidRPr="0059306D">
        <w:rPr>
          <w:rFonts w:asciiTheme="minorHAnsi" w:hAnsiTheme="minorHAnsi"/>
          <w:sz w:val="22"/>
          <w:szCs w:val="22"/>
        </w:rPr>
        <w:t xml:space="preserve"> each section of your work. The order is: </w:t>
      </w:r>
      <w:r w:rsidR="003E7E0A" w:rsidRPr="0059306D">
        <w:rPr>
          <w:rFonts w:asciiTheme="minorHAnsi" w:hAnsiTheme="minorHAnsi"/>
          <w:sz w:val="22"/>
          <w:szCs w:val="22"/>
        </w:rPr>
        <w:t>c</w:t>
      </w:r>
      <w:r w:rsidR="0098608E" w:rsidRPr="0059306D">
        <w:rPr>
          <w:rFonts w:asciiTheme="minorHAnsi" w:hAnsiTheme="minorHAnsi"/>
          <w:sz w:val="22"/>
          <w:szCs w:val="22"/>
        </w:rPr>
        <w:t xml:space="preserve">over </w:t>
      </w:r>
      <w:r w:rsidR="003E7E0A" w:rsidRPr="0059306D">
        <w:rPr>
          <w:rFonts w:asciiTheme="minorHAnsi" w:hAnsiTheme="minorHAnsi"/>
          <w:sz w:val="22"/>
          <w:szCs w:val="22"/>
        </w:rPr>
        <w:t>p</w:t>
      </w:r>
      <w:r w:rsidR="0098608E" w:rsidRPr="0059306D">
        <w:rPr>
          <w:rFonts w:asciiTheme="minorHAnsi" w:hAnsiTheme="minorHAnsi"/>
          <w:sz w:val="22"/>
          <w:szCs w:val="22"/>
        </w:rPr>
        <w:t xml:space="preserve">age, </w:t>
      </w:r>
      <w:r w:rsidR="003E7E0A" w:rsidRPr="0059306D">
        <w:rPr>
          <w:rFonts w:asciiTheme="minorHAnsi" w:hAnsiTheme="minorHAnsi"/>
          <w:sz w:val="22"/>
          <w:szCs w:val="22"/>
        </w:rPr>
        <w:t>p</w:t>
      </w:r>
      <w:r w:rsidR="0098608E" w:rsidRPr="0059306D">
        <w:rPr>
          <w:rFonts w:asciiTheme="minorHAnsi" w:hAnsiTheme="minorHAnsi"/>
          <w:sz w:val="22"/>
          <w:szCs w:val="22"/>
        </w:rPr>
        <w:t xml:space="preserve">ersonal </w:t>
      </w:r>
      <w:r w:rsidR="003E7E0A" w:rsidRPr="0059306D">
        <w:rPr>
          <w:rFonts w:asciiTheme="minorHAnsi" w:hAnsiTheme="minorHAnsi"/>
          <w:sz w:val="22"/>
          <w:szCs w:val="22"/>
        </w:rPr>
        <w:t>s</w:t>
      </w:r>
      <w:r w:rsidR="0098608E" w:rsidRPr="0059306D">
        <w:rPr>
          <w:rFonts w:asciiTheme="minorHAnsi" w:hAnsiTheme="minorHAnsi"/>
          <w:sz w:val="22"/>
          <w:szCs w:val="22"/>
        </w:rPr>
        <w:t xml:space="preserve">ummary, </w:t>
      </w:r>
      <w:r w:rsidR="003E7E0A" w:rsidRPr="0059306D">
        <w:rPr>
          <w:rFonts w:asciiTheme="minorHAnsi" w:hAnsiTheme="minorHAnsi"/>
          <w:sz w:val="22"/>
          <w:szCs w:val="22"/>
        </w:rPr>
        <w:t>c</w:t>
      </w:r>
      <w:r w:rsidR="0098608E" w:rsidRPr="0059306D">
        <w:rPr>
          <w:rFonts w:asciiTheme="minorHAnsi" w:hAnsiTheme="minorHAnsi"/>
          <w:sz w:val="22"/>
          <w:szCs w:val="22"/>
        </w:rPr>
        <w:t xml:space="preserve">ompany </w:t>
      </w:r>
      <w:r w:rsidR="003E7E0A" w:rsidRPr="0059306D">
        <w:rPr>
          <w:rFonts w:asciiTheme="minorHAnsi" w:hAnsiTheme="minorHAnsi"/>
          <w:sz w:val="22"/>
          <w:szCs w:val="22"/>
        </w:rPr>
        <w:t>profiles</w:t>
      </w:r>
      <w:r w:rsidR="0098608E" w:rsidRPr="0059306D">
        <w:rPr>
          <w:rFonts w:asciiTheme="minorHAnsi" w:hAnsiTheme="minorHAnsi"/>
          <w:sz w:val="22"/>
          <w:szCs w:val="22"/>
        </w:rPr>
        <w:t xml:space="preserve">, each </w:t>
      </w:r>
      <w:r w:rsidR="00CD6B4D" w:rsidRPr="0059306D">
        <w:rPr>
          <w:rFonts w:asciiTheme="minorHAnsi" w:hAnsiTheme="minorHAnsi"/>
          <w:sz w:val="22"/>
          <w:szCs w:val="22"/>
        </w:rPr>
        <w:t>company’s</w:t>
      </w:r>
      <w:r w:rsidR="0098608E" w:rsidRPr="0059306D">
        <w:rPr>
          <w:rFonts w:asciiTheme="minorHAnsi" w:hAnsiTheme="minorHAnsi"/>
          <w:sz w:val="22"/>
          <w:szCs w:val="22"/>
        </w:rPr>
        <w:t xml:space="preserve"> tracker</w:t>
      </w:r>
      <w:r w:rsidR="003E7E0A" w:rsidRPr="0059306D">
        <w:rPr>
          <w:rFonts w:asciiTheme="minorHAnsi" w:hAnsiTheme="minorHAnsi"/>
          <w:sz w:val="22"/>
          <w:szCs w:val="22"/>
        </w:rPr>
        <w:t xml:space="preserve"> and initial spreadsheet.</w:t>
      </w:r>
      <w:r w:rsidRPr="0059306D">
        <w:rPr>
          <w:rFonts w:asciiTheme="minorHAnsi" w:hAnsiTheme="minorHAnsi"/>
          <w:sz w:val="22"/>
          <w:szCs w:val="22"/>
        </w:rPr>
        <w:t xml:space="preserve"> </w:t>
      </w:r>
      <w:r w:rsidR="003E7E0A" w:rsidRPr="0059306D">
        <w:rPr>
          <w:rFonts w:asciiTheme="minorHAnsi" w:hAnsiTheme="minorHAnsi"/>
          <w:sz w:val="22"/>
          <w:szCs w:val="22"/>
        </w:rPr>
        <w:t>Three punch and staple your portfolio.</w:t>
      </w:r>
      <w:r w:rsidRPr="0059306D">
        <w:rPr>
          <w:rFonts w:asciiTheme="minorHAnsi" w:hAnsiTheme="minorHAnsi"/>
          <w:sz w:val="22"/>
          <w:szCs w:val="22"/>
        </w:rPr>
        <w:t xml:space="preserve"> </w:t>
      </w:r>
    </w:p>
    <w:p w:rsidR="00514458" w:rsidRPr="0059306D" w:rsidRDefault="00514458">
      <w:pPr>
        <w:rPr>
          <w:rFonts w:asciiTheme="minorHAnsi" w:hAnsiTheme="minorHAnsi"/>
          <w:sz w:val="22"/>
          <w:szCs w:val="22"/>
        </w:rPr>
      </w:pPr>
    </w:p>
    <w:p w:rsidR="00CF7890" w:rsidRPr="0059306D" w:rsidRDefault="00CF7890">
      <w:pPr>
        <w:rPr>
          <w:rFonts w:asciiTheme="minorHAnsi" w:hAnsiTheme="minorHAnsi"/>
          <w:sz w:val="22"/>
          <w:szCs w:val="22"/>
        </w:rPr>
      </w:pPr>
    </w:p>
    <w:p w:rsidR="00CF7890" w:rsidRPr="0059306D" w:rsidRDefault="00CF7890">
      <w:pPr>
        <w:rPr>
          <w:rFonts w:asciiTheme="minorHAnsi" w:hAnsiTheme="minorHAnsi"/>
          <w:sz w:val="22"/>
          <w:szCs w:val="22"/>
        </w:rPr>
      </w:pPr>
    </w:p>
    <w:p w:rsidR="00CF7890" w:rsidRPr="0059306D" w:rsidRDefault="00CF7890" w:rsidP="00CF7890">
      <w:pPr>
        <w:tabs>
          <w:tab w:val="left" w:pos="6990"/>
        </w:tabs>
        <w:rPr>
          <w:rFonts w:asciiTheme="minorHAnsi" w:hAnsiTheme="minorHAnsi"/>
          <w:sz w:val="22"/>
          <w:szCs w:val="22"/>
        </w:rPr>
      </w:pPr>
      <w:r w:rsidRPr="0059306D">
        <w:rPr>
          <w:rFonts w:asciiTheme="minorHAnsi" w:hAnsiTheme="minorHAnsi"/>
          <w:sz w:val="22"/>
          <w:szCs w:val="22"/>
        </w:rPr>
        <w:t xml:space="preserve">What is a stock? </w:t>
      </w:r>
    </w:p>
    <w:p w:rsidR="00CF7890" w:rsidRDefault="00CF7890"/>
    <w:p w:rsidR="00CF7890" w:rsidRDefault="00CF7890"/>
    <w:p w:rsidR="00CF7890" w:rsidRDefault="00CF7890" w:rsidP="00CF7890">
      <w:pPr>
        <w:jc w:val="center"/>
      </w:pPr>
    </w:p>
    <w:p w:rsidR="0059306D" w:rsidRDefault="0059306D" w:rsidP="00CF7890">
      <w:pPr>
        <w:jc w:val="center"/>
      </w:pPr>
    </w:p>
    <w:p w:rsidR="0059306D" w:rsidRDefault="0059306D" w:rsidP="00CF7890">
      <w:pPr>
        <w:jc w:val="center"/>
      </w:pPr>
    </w:p>
    <w:p w:rsidR="00CF7890" w:rsidRDefault="00CF7890" w:rsidP="00CF7890">
      <w:pPr>
        <w:jc w:val="center"/>
      </w:pPr>
    </w:p>
    <w:tbl>
      <w:tblPr>
        <w:tblW w:w="5000" w:type="pct"/>
        <w:tblCellSpacing w:w="0" w:type="dxa"/>
        <w:tblCellMar>
          <w:top w:w="30" w:type="dxa"/>
          <w:left w:w="30" w:type="dxa"/>
          <w:bottom w:w="30" w:type="dxa"/>
          <w:right w:w="30" w:type="dxa"/>
        </w:tblCellMar>
        <w:tblLook w:val="0000"/>
      </w:tblPr>
      <w:tblGrid>
        <w:gridCol w:w="9972"/>
        <w:gridCol w:w="888"/>
      </w:tblGrid>
      <w:tr w:rsidR="00CF7890" w:rsidTr="00514458">
        <w:trPr>
          <w:tblCellSpacing w:w="0" w:type="dxa"/>
        </w:trPr>
        <w:tc>
          <w:tcPr>
            <w:tcW w:w="0" w:type="auto"/>
            <w:shd w:val="clear" w:color="auto" w:fill="auto"/>
            <w:vAlign w:val="center"/>
          </w:tcPr>
          <w:p w:rsidR="00CF7890" w:rsidRPr="006C475B" w:rsidRDefault="00CF7890" w:rsidP="00514458">
            <w:pPr>
              <w:spacing w:line="300" w:lineRule="atLeast"/>
              <w:rPr>
                <w:rFonts w:ascii="Arial" w:hAnsi="Arial" w:cs="Arial"/>
                <w:sz w:val="20"/>
                <w:szCs w:val="20"/>
              </w:rPr>
            </w:pPr>
            <w:r w:rsidRPr="006C475B">
              <w:rPr>
                <w:rFonts w:ascii="Verdana" w:hAnsi="Verdana" w:cs="Arial"/>
                <w:b/>
                <w:bCs/>
                <w:sz w:val="20"/>
                <w:szCs w:val="20"/>
              </w:rPr>
              <w:lastRenderedPageBreak/>
              <w:t>MICROSOFT CP</w:t>
            </w:r>
            <w:r w:rsidRPr="006C475B">
              <w:rPr>
                <w:rFonts w:ascii="Verdana" w:hAnsi="Verdana" w:cs="Arial"/>
                <w:sz w:val="20"/>
                <w:szCs w:val="20"/>
              </w:rPr>
              <w:t xml:space="preserve"> (</w:t>
            </w:r>
            <w:r w:rsidRPr="005D0269">
              <w:rPr>
                <w:rFonts w:ascii="Verdana" w:hAnsi="Verdana" w:cs="Arial"/>
                <w:sz w:val="20"/>
                <w:szCs w:val="20"/>
                <w:highlight w:val="yellow"/>
              </w:rPr>
              <w:t>NasdaqGS:MSFT</w:t>
            </w:r>
            <w:r w:rsidRPr="006C475B">
              <w:rPr>
                <w:rFonts w:ascii="Verdana" w:hAnsi="Verdana" w:cs="Arial"/>
                <w:sz w:val="20"/>
                <w:szCs w:val="20"/>
              </w:rPr>
              <w:t>) Delayed quote data</w:t>
            </w:r>
          </w:p>
        </w:tc>
        <w:tc>
          <w:tcPr>
            <w:tcW w:w="0" w:type="auto"/>
            <w:shd w:val="clear" w:color="auto" w:fill="auto"/>
            <w:vAlign w:val="center"/>
          </w:tcPr>
          <w:p w:rsidR="00CF7890" w:rsidRDefault="00110E50" w:rsidP="00514458">
            <w:pPr>
              <w:spacing w:line="300" w:lineRule="atLeast"/>
              <w:jc w:val="right"/>
              <w:rPr>
                <w:rFonts w:ascii="Arial" w:hAnsi="Arial" w:cs="Arial"/>
                <w:sz w:val="15"/>
                <w:szCs w:val="15"/>
              </w:rPr>
            </w:pPr>
            <w:r>
              <w:rPr>
                <w:rFonts w:ascii="Arial" w:hAnsi="Arial" w:cs="Arial"/>
                <w:noProof/>
                <w:color w:val="0000FF"/>
                <w:sz w:val="15"/>
                <w:szCs w:val="15"/>
              </w:rPr>
              <w:drawing>
                <wp:inline distT="0" distB="0" distL="0" distR="0">
                  <wp:extent cx="266700" cy="144780"/>
                  <wp:effectExtent l="19050" t="0" r="0" b="0"/>
                  <wp:docPr id="1" name="Picture 1" descr="Ed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
                          <pic:cNvPicPr>
                            <a:picLocks noChangeAspect="1" noChangeArrowheads="1"/>
                          </pic:cNvPicPr>
                        </pic:nvPicPr>
                        <pic:blipFill>
                          <a:blip r:embed="rId11"/>
                          <a:srcRect/>
                          <a:stretch>
                            <a:fillRect/>
                          </a:stretch>
                        </pic:blipFill>
                        <pic:spPr bwMode="auto">
                          <a:xfrm>
                            <a:off x="0" y="0"/>
                            <a:ext cx="266700" cy="144780"/>
                          </a:xfrm>
                          <a:prstGeom prst="rect">
                            <a:avLst/>
                          </a:prstGeom>
                          <a:noFill/>
                          <a:ln w="9525">
                            <a:noFill/>
                            <a:miter lim="800000"/>
                            <a:headEnd/>
                            <a:tailEnd/>
                          </a:ln>
                        </pic:spPr>
                      </pic:pic>
                    </a:graphicData>
                  </a:graphic>
                </wp:inline>
              </w:drawing>
            </w:r>
          </w:p>
        </w:tc>
      </w:tr>
    </w:tbl>
    <w:p w:rsidR="00CF7890" w:rsidRDefault="00CF7890" w:rsidP="00CF7890">
      <w:pPr>
        <w:rPr>
          <w:rFonts w:ascii="Arial" w:hAnsi="Arial" w:cs="Arial"/>
          <w:vanish/>
          <w:sz w:val="19"/>
          <w:szCs w:val="19"/>
        </w:rPr>
      </w:pPr>
    </w:p>
    <w:tbl>
      <w:tblPr>
        <w:tblW w:w="15" w:type="dxa"/>
        <w:tblCellSpacing w:w="0" w:type="dxa"/>
        <w:tblCellMar>
          <w:left w:w="0" w:type="dxa"/>
          <w:right w:w="0" w:type="dxa"/>
        </w:tblCellMar>
        <w:tblLook w:val="0000"/>
      </w:tblPr>
      <w:tblGrid>
        <w:gridCol w:w="15"/>
      </w:tblGrid>
      <w:tr w:rsidR="00CF7890" w:rsidTr="00514458">
        <w:trPr>
          <w:trHeight w:val="15"/>
          <w:tblCellSpacing w:w="0" w:type="dxa"/>
        </w:trPr>
        <w:tc>
          <w:tcPr>
            <w:tcW w:w="0" w:type="auto"/>
            <w:shd w:val="clear" w:color="auto" w:fill="auto"/>
            <w:vAlign w:val="center"/>
          </w:tcPr>
          <w:p w:rsidR="00CF7890" w:rsidRDefault="00CF7890" w:rsidP="00514458">
            <w:pPr>
              <w:spacing w:line="300" w:lineRule="atLeast"/>
              <w:rPr>
                <w:rFonts w:ascii="Arial" w:hAnsi="Arial" w:cs="Arial"/>
                <w:sz w:val="2"/>
                <w:szCs w:val="15"/>
              </w:rPr>
            </w:pPr>
          </w:p>
        </w:tc>
      </w:tr>
    </w:tbl>
    <w:p w:rsidR="00CF7890" w:rsidRDefault="00CF7890" w:rsidP="00CF7890">
      <w:pPr>
        <w:rPr>
          <w:rFonts w:ascii="Arial" w:hAnsi="Arial" w:cs="Arial"/>
          <w:vanish/>
          <w:sz w:val="19"/>
          <w:szCs w:val="19"/>
        </w:rPr>
      </w:pPr>
    </w:p>
    <w:tbl>
      <w:tblPr>
        <w:tblW w:w="8700" w:type="dxa"/>
        <w:tblCellSpacing w:w="0" w:type="dxa"/>
        <w:tblCellMar>
          <w:left w:w="0" w:type="dxa"/>
          <w:right w:w="0" w:type="dxa"/>
        </w:tblCellMar>
        <w:tblLook w:val="0000"/>
      </w:tblPr>
      <w:tblGrid>
        <w:gridCol w:w="2775"/>
        <w:gridCol w:w="144"/>
        <w:gridCol w:w="2775"/>
        <w:gridCol w:w="144"/>
        <w:gridCol w:w="2910"/>
      </w:tblGrid>
      <w:tr w:rsidR="00CF7890" w:rsidTr="00514458">
        <w:trPr>
          <w:tblCellSpacing w:w="0" w:type="dxa"/>
        </w:trPr>
        <w:tc>
          <w:tcPr>
            <w:tcW w:w="0" w:type="auto"/>
            <w:gridSpan w:val="5"/>
            <w:shd w:val="clear" w:color="auto" w:fill="auto"/>
            <w:vAlign w:val="center"/>
          </w:tcPr>
          <w:tbl>
            <w:tblPr>
              <w:tblW w:w="5000" w:type="pct"/>
              <w:tblCellSpacing w:w="15" w:type="dxa"/>
              <w:tblCellMar>
                <w:top w:w="15" w:type="dxa"/>
                <w:left w:w="15" w:type="dxa"/>
                <w:bottom w:w="15" w:type="dxa"/>
                <w:right w:w="15" w:type="dxa"/>
              </w:tblCellMar>
              <w:tblLook w:val="0000"/>
            </w:tblPr>
            <w:tblGrid>
              <w:gridCol w:w="8748"/>
            </w:tblGrid>
            <w:tr w:rsidR="00CF7890" w:rsidTr="00514458">
              <w:trPr>
                <w:tblCellSpacing w:w="15" w:type="dxa"/>
              </w:trPr>
              <w:tc>
                <w:tcPr>
                  <w:tcW w:w="0" w:type="auto"/>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 xml:space="preserve">After Hours: </w:t>
                  </w:r>
                  <w:r>
                    <w:rPr>
                      <w:rFonts w:ascii="Arial" w:hAnsi="Arial" w:cs="Arial"/>
                      <w:b/>
                      <w:bCs/>
                      <w:sz w:val="15"/>
                      <w:szCs w:val="15"/>
                    </w:rPr>
                    <w:t>27.98</w:t>
                  </w:r>
                  <w:r>
                    <w:rPr>
                      <w:rFonts w:ascii="Arial" w:hAnsi="Arial" w:cs="Arial"/>
                      <w:sz w:val="15"/>
                      <w:szCs w:val="15"/>
                    </w:rPr>
                    <w:t xml:space="preserve"> </w:t>
                  </w:r>
                  <w:r w:rsidR="00110E50">
                    <w:rPr>
                      <w:rFonts w:ascii="Arial" w:hAnsi="Arial" w:cs="Arial"/>
                      <w:noProof/>
                      <w:sz w:val="15"/>
                      <w:szCs w:val="15"/>
                    </w:rPr>
                    <w:drawing>
                      <wp:inline distT="0" distB="0" distL="0" distR="0">
                        <wp:extent cx="99060" cy="137160"/>
                        <wp:effectExtent l="19050" t="0" r="0" b="0"/>
                        <wp:docPr id="2" name="Picture 2" descr="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
                                <pic:cNvPicPr>
                                  <a:picLocks noChangeAspect="1" noChangeArrowheads="1"/>
                                </pic:cNvPicPr>
                              </pic:nvPicPr>
                              <pic:blipFill>
                                <a:blip r:embed="rId12"/>
                                <a:srcRect/>
                                <a:stretch>
                                  <a:fillRect/>
                                </a:stretch>
                              </pic:blipFill>
                              <pic:spPr bwMode="auto">
                                <a:xfrm>
                                  <a:off x="0" y="0"/>
                                  <a:ext cx="99060" cy="137160"/>
                                </a:xfrm>
                                <a:prstGeom prst="rect">
                                  <a:avLst/>
                                </a:prstGeom>
                                <a:noFill/>
                                <a:ln w="9525">
                                  <a:noFill/>
                                  <a:miter lim="800000"/>
                                  <a:headEnd/>
                                  <a:tailEnd/>
                                </a:ln>
                              </pic:spPr>
                            </pic:pic>
                          </a:graphicData>
                        </a:graphic>
                      </wp:inline>
                    </w:drawing>
                  </w:r>
                  <w:r>
                    <w:rPr>
                      <w:rFonts w:ascii="Arial" w:hAnsi="Arial" w:cs="Arial"/>
                      <w:b/>
                      <w:bCs/>
                      <w:color w:val="CC0000"/>
                      <w:sz w:val="15"/>
                      <w:szCs w:val="15"/>
                    </w:rPr>
                    <w:t>0.04</w:t>
                  </w:r>
                  <w:r>
                    <w:rPr>
                      <w:rFonts w:ascii="Arial" w:hAnsi="Arial" w:cs="Arial"/>
                      <w:sz w:val="15"/>
                      <w:szCs w:val="15"/>
                    </w:rPr>
                    <w:t xml:space="preserve"> </w:t>
                  </w:r>
                  <w:r>
                    <w:rPr>
                      <w:rFonts w:ascii="Arial" w:hAnsi="Arial" w:cs="Arial"/>
                      <w:b/>
                      <w:bCs/>
                      <w:color w:val="CC0000"/>
                      <w:sz w:val="15"/>
                      <w:szCs w:val="15"/>
                    </w:rPr>
                    <w:t>(0.14%)</w:t>
                  </w:r>
                  <w:r>
                    <w:rPr>
                      <w:rFonts w:ascii="Arial" w:hAnsi="Arial" w:cs="Arial"/>
                      <w:sz w:val="15"/>
                      <w:szCs w:val="15"/>
                    </w:rPr>
                    <w:t xml:space="preserve"> as of </w:t>
                  </w:r>
                  <w:smartTag w:uri="urn:schemas-microsoft-com:office:smarttags" w:element="time">
                    <w:smartTagPr>
                      <w:attr w:name="Minute" w:val="22"/>
                      <w:attr w:name="Hour" w:val="19"/>
                    </w:smartTagPr>
                    <w:r>
                      <w:rPr>
                        <w:rFonts w:ascii="Arial" w:hAnsi="Arial" w:cs="Arial"/>
                        <w:sz w:val="15"/>
                        <w:szCs w:val="15"/>
                      </w:rPr>
                      <w:t>7:22pm ET</w:t>
                    </w:r>
                  </w:smartTag>
                  <w:r>
                    <w:rPr>
                      <w:rFonts w:ascii="Arial" w:hAnsi="Arial" w:cs="Arial"/>
                      <w:sz w:val="15"/>
                      <w:szCs w:val="15"/>
                    </w:rPr>
                    <w:t xml:space="preserve"> on </w:t>
                  </w:r>
                  <w:smartTag w:uri="urn:schemas-microsoft-com:office:smarttags" w:element="date">
                    <w:smartTagPr>
                      <w:attr w:name="Year" w:val="2007"/>
                      <w:attr w:name="Day" w:val="23"/>
                      <w:attr w:name="Month" w:val="3"/>
                    </w:smartTagPr>
                    <w:r>
                      <w:rPr>
                        <w:rFonts w:ascii="Arial" w:hAnsi="Arial" w:cs="Arial"/>
                        <w:sz w:val="15"/>
                        <w:szCs w:val="15"/>
                      </w:rPr>
                      <w:t>03/23/07</w:t>
                    </w:r>
                  </w:smartTag>
                </w:p>
              </w:tc>
            </w:tr>
          </w:tbl>
          <w:p w:rsidR="00CF7890" w:rsidRDefault="00CF7890" w:rsidP="00514458">
            <w:pPr>
              <w:spacing w:line="300" w:lineRule="atLeast"/>
              <w:rPr>
                <w:rFonts w:ascii="Arial" w:hAnsi="Arial" w:cs="Arial"/>
                <w:sz w:val="15"/>
                <w:szCs w:val="15"/>
              </w:rPr>
            </w:pPr>
          </w:p>
        </w:tc>
      </w:tr>
      <w:tr w:rsidR="00CF7890" w:rsidTr="00514458">
        <w:trPr>
          <w:tblCellSpacing w:w="0" w:type="dxa"/>
        </w:trPr>
        <w:tc>
          <w:tcPr>
            <w:tcW w:w="0" w:type="auto"/>
            <w:shd w:val="clear" w:color="auto" w:fill="auto"/>
          </w:tcPr>
          <w:tbl>
            <w:tblPr>
              <w:tblW w:w="2775" w:type="dxa"/>
              <w:tblCellSpacing w:w="0" w:type="dxa"/>
              <w:tblCellMar>
                <w:left w:w="0" w:type="dxa"/>
                <w:right w:w="0" w:type="dxa"/>
              </w:tblCellMar>
              <w:tblLook w:val="0000"/>
            </w:tblPr>
            <w:tblGrid>
              <w:gridCol w:w="2775"/>
            </w:tblGrid>
            <w:tr w:rsidR="00CF7890" w:rsidTr="00514458">
              <w:trPr>
                <w:tblCellSpacing w:w="0" w:type="dxa"/>
              </w:trPr>
              <w:tc>
                <w:tcPr>
                  <w:tcW w:w="0" w:type="auto"/>
                  <w:shd w:val="clear" w:color="auto" w:fill="auto"/>
                </w:tcPr>
                <w:tbl>
                  <w:tblPr>
                    <w:tblW w:w="5000" w:type="pct"/>
                    <w:tblCellSpacing w:w="7" w:type="dxa"/>
                    <w:tblCellMar>
                      <w:top w:w="30" w:type="dxa"/>
                      <w:left w:w="30" w:type="dxa"/>
                      <w:bottom w:w="30" w:type="dxa"/>
                      <w:right w:w="30" w:type="dxa"/>
                    </w:tblCellMar>
                    <w:tblLook w:val="0000"/>
                  </w:tblPr>
                  <w:tblGrid>
                    <w:gridCol w:w="1333"/>
                    <w:gridCol w:w="1442"/>
                  </w:tblGrid>
                  <w:tr w:rsidR="00CF7890" w:rsidTr="00514458">
                    <w:trPr>
                      <w:tblCellSpacing w:w="7" w:type="dxa"/>
                    </w:trPr>
                    <w:tc>
                      <w:tcPr>
                        <w:tcW w:w="2400" w:type="pct"/>
                        <w:shd w:val="clear" w:color="auto" w:fill="auto"/>
                        <w:vAlign w:val="center"/>
                      </w:tcPr>
                      <w:p w:rsidR="00CF7890" w:rsidRDefault="00CF7890" w:rsidP="00514458">
                        <w:pPr>
                          <w:spacing w:line="300" w:lineRule="atLeast"/>
                          <w:rPr>
                            <w:rFonts w:ascii="Arial" w:hAnsi="Arial" w:cs="Arial"/>
                            <w:sz w:val="15"/>
                            <w:szCs w:val="15"/>
                          </w:rPr>
                        </w:pPr>
                        <w:r w:rsidRPr="005D0269">
                          <w:rPr>
                            <w:rFonts w:ascii="Arial" w:hAnsi="Arial" w:cs="Arial"/>
                            <w:sz w:val="15"/>
                            <w:szCs w:val="15"/>
                            <w:highlight w:val="yellow"/>
                          </w:rPr>
                          <w:t>Last Trade</w:t>
                        </w:r>
                        <w:r>
                          <w:rPr>
                            <w:rFonts w:ascii="Arial" w:hAnsi="Arial" w:cs="Arial"/>
                            <w:sz w:val="15"/>
                            <w:szCs w:val="15"/>
                          </w:rPr>
                          <w:t>:</w:t>
                        </w:r>
                      </w:p>
                    </w:tc>
                    <w:tc>
                      <w:tcPr>
                        <w:tcW w:w="0" w:type="auto"/>
                        <w:shd w:val="clear" w:color="auto" w:fill="auto"/>
                        <w:vAlign w:val="center"/>
                      </w:tcPr>
                      <w:p w:rsidR="00CF7890" w:rsidRDefault="00CF7890" w:rsidP="00514458">
                        <w:pPr>
                          <w:spacing w:line="300" w:lineRule="atLeast"/>
                          <w:rPr>
                            <w:rFonts w:ascii="Arial" w:hAnsi="Arial" w:cs="Arial"/>
                            <w:sz w:val="15"/>
                            <w:szCs w:val="15"/>
                          </w:rPr>
                        </w:pPr>
                        <w:r w:rsidRPr="005D0269">
                          <w:rPr>
                            <w:rFonts w:ascii="Arial" w:hAnsi="Arial" w:cs="Arial"/>
                            <w:b/>
                            <w:bCs/>
                            <w:sz w:val="19"/>
                            <w:szCs w:val="19"/>
                            <w:highlight w:val="yellow"/>
                          </w:rPr>
                          <w:t>28.02</w:t>
                        </w:r>
                      </w:p>
                    </w:tc>
                  </w:tr>
                  <w:tr w:rsidR="00CF7890" w:rsidTr="00514458">
                    <w:trPr>
                      <w:trHeight w:val="323"/>
                      <w:tblCellSpacing w:w="7" w:type="dxa"/>
                    </w:trPr>
                    <w:tc>
                      <w:tcPr>
                        <w:tcW w:w="2400" w:type="pct"/>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Trade Time:</w:t>
                        </w:r>
                      </w:p>
                    </w:tc>
                    <w:tc>
                      <w:tcPr>
                        <w:tcW w:w="0" w:type="auto"/>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Mar 23</w:t>
                        </w:r>
                      </w:p>
                    </w:tc>
                  </w:tr>
                  <w:tr w:rsidR="00CF7890" w:rsidTr="00514458">
                    <w:trPr>
                      <w:tblCellSpacing w:w="7" w:type="dxa"/>
                    </w:trPr>
                    <w:tc>
                      <w:tcPr>
                        <w:tcW w:w="2400" w:type="pct"/>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Change:</w:t>
                        </w:r>
                      </w:p>
                    </w:tc>
                    <w:tc>
                      <w:tcPr>
                        <w:tcW w:w="0" w:type="auto"/>
                        <w:shd w:val="clear" w:color="auto" w:fill="auto"/>
                        <w:vAlign w:val="center"/>
                      </w:tcPr>
                      <w:p w:rsidR="00CF7890" w:rsidRDefault="00110E50" w:rsidP="00514458">
                        <w:pPr>
                          <w:spacing w:line="300" w:lineRule="atLeast"/>
                          <w:rPr>
                            <w:rFonts w:ascii="Arial" w:hAnsi="Arial" w:cs="Arial"/>
                            <w:sz w:val="15"/>
                            <w:szCs w:val="15"/>
                          </w:rPr>
                        </w:pPr>
                        <w:r>
                          <w:rPr>
                            <w:rFonts w:ascii="Arial" w:hAnsi="Arial" w:cs="Arial"/>
                            <w:noProof/>
                            <w:sz w:val="15"/>
                            <w:szCs w:val="15"/>
                          </w:rPr>
                          <w:drawing>
                            <wp:inline distT="0" distB="0" distL="0" distR="0">
                              <wp:extent cx="99060" cy="137160"/>
                              <wp:effectExtent l="19050" t="0" r="0" b="0"/>
                              <wp:docPr id="3" name="Picture 3" descr="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
                                      <pic:cNvPicPr>
                                        <a:picLocks noChangeAspect="1" noChangeArrowheads="1"/>
                                      </pic:cNvPicPr>
                                    </pic:nvPicPr>
                                    <pic:blipFill>
                                      <a:blip r:embed="rId12"/>
                                      <a:srcRect/>
                                      <a:stretch>
                                        <a:fillRect/>
                                      </a:stretch>
                                    </pic:blipFill>
                                    <pic:spPr bwMode="auto">
                                      <a:xfrm>
                                        <a:off x="0" y="0"/>
                                        <a:ext cx="99060" cy="137160"/>
                                      </a:xfrm>
                                      <a:prstGeom prst="rect">
                                        <a:avLst/>
                                      </a:prstGeom>
                                      <a:noFill/>
                                      <a:ln w="9525">
                                        <a:noFill/>
                                        <a:miter lim="800000"/>
                                        <a:headEnd/>
                                        <a:tailEnd/>
                                      </a:ln>
                                    </pic:spPr>
                                  </pic:pic>
                                </a:graphicData>
                              </a:graphic>
                            </wp:inline>
                          </w:drawing>
                        </w:r>
                        <w:r w:rsidR="00CF7890">
                          <w:rPr>
                            <w:rFonts w:ascii="Arial" w:hAnsi="Arial" w:cs="Arial"/>
                            <w:b/>
                            <w:bCs/>
                            <w:color w:val="CC0000"/>
                            <w:sz w:val="15"/>
                            <w:szCs w:val="15"/>
                          </w:rPr>
                          <w:t>0.25</w:t>
                        </w:r>
                        <w:r w:rsidR="00CF7890">
                          <w:rPr>
                            <w:rFonts w:ascii="Arial" w:hAnsi="Arial" w:cs="Arial"/>
                            <w:sz w:val="15"/>
                            <w:szCs w:val="15"/>
                          </w:rPr>
                          <w:t xml:space="preserve"> </w:t>
                        </w:r>
                        <w:r w:rsidR="00CF7890">
                          <w:rPr>
                            <w:rFonts w:ascii="Arial" w:hAnsi="Arial" w:cs="Arial"/>
                            <w:b/>
                            <w:bCs/>
                            <w:color w:val="CC0000"/>
                            <w:sz w:val="15"/>
                            <w:szCs w:val="15"/>
                          </w:rPr>
                          <w:t>(0.88%)</w:t>
                        </w:r>
                      </w:p>
                    </w:tc>
                  </w:tr>
                  <w:tr w:rsidR="00CF7890" w:rsidTr="00514458">
                    <w:trPr>
                      <w:tblCellSpacing w:w="7" w:type="dxa"/>
                    </w:trPr>
                    <w:tc>
                      <w:tcPr>
                        <w:tcW w:w="2400" w:type="pct"/>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Prev Close:</w:t>
                        </w:r>
                      </w:p>
                    </w:tc>
                    <w:tc>
                      <w:tcPr>
                        <w:tcW w:w="0" w:type="auto"/>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28.27</w:t>
                        </w:r>
                      </w:p>
                    </w:tc>
                  </w:tr>
                  <w:tr w:rsidR="00CF7890" w:rsidTr="00514458">
                    <w:trPr>
                      <w:tblCellSpacing w:w="7" w:type="dxa"/>
                    </w:trPr>
                    <w:tc>
                      <w:tcPr>
                        <w:tcW w:w="2400" w:type="pct"/>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Open:</w:t>
                        </w:r>
                      </w:p>
                    </w:tc>
                    <w:tc>
                      <w:tcPr>
                        <w:tcW w:w="0" w:type="auto"/>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28.19</w:t>
                        </w:r>
                      </w:p>
                    </w:tc>
                  </w:tr>
                  <w:tr w:rsidR="00CF7890" w:rsidTr="00514458">
                    <w:trPr>
                      <w:tblCellSpacing w:w="7" w:type="dxa"/>
                    </w:trPr>
                    <w:tc>
                      <w:tcPr>
                        <w:tcW w:w="2400" w:type="pct"/>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Bid:</w:t>
                        </w:r>
                      </w:p>
                    </w:tc>
                    <w:tc>
                      <w:tcPr>
                        <w:tcW w:w="0" w:type="auto"/>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N/A</w:t>
                        </w:r>
                      </w:p>
                    </w:tc>
                  </w:tr>
                  <w:tr w:rsidR="00CF7890" w:rsidTr="00514458">
                    <w:trPr>
                      <w:tblCellSpacing w:w="7" w:type="dxa"/>
                    </w:trPr>
                    <w:tc>
                      <w:tcPr>
                        <w:tcW w:w="2400" w:type="pct"/>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Ask:</w:t>
                        </w:r>
                      </w:p>
                    </w:tc>
                    <w:tc>
                      <w:tcPr>
                        <w:tcW w:w="0" w:type="auto"/>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28.28</w:t>
                        </w:r>
                        <w:r>
                          <w:rPr>
                            <w:rFonts w:ascii="Verdana" w:hAnsi="Verdana" w:cs="Arial"/>
                            <w:sz w:val="12"/>
                            <w:szCs w:val="12"/>
                          </w:rPr>
                          <w:t xml:space="preserve"> x 700</w:t>
                        </w:r>
                      </w:p>
                    </w:tc>
                  </w:tr>
                  <w:tr w:rsidR="00CF7890" w:rsidTr="00514458">
                    <w:trPr>
                      <w:tblCellSpacing w:w="7" w:type="dxa"/>
                    </w:trPr>
                    <w:tc>
                      <w:tcPr>
                        <w:tcW w:w="2400" w:type="pct"/>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1y Target Est:</w:t>
                        </w:r>
                      </w:p>
                    </w:tc>
                    <w:tc>
                      <w:tcPr>
                        <w:tcW w:w="0" w:type="auto"/>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33.50</w:t>
                        </w:r>
                      </w:p>
                    </w:tc>
                  </w:tr>
                </w:tbl>
                <w:p w:rsidR="00CF7890" w:rsidRDefault="00CF7890" w:rsidP="00514458">
                  <w:pPr>
                    <w:spacing w:line="300" w:lineRule="atLeast"/>
                    <w:rPr>
                      <w:rFonts w:ascii="Arial" w:hAnsi="Arial" w:cs="Arial"/>
                      <w:sz w:val="15"/>
                      <w:szCs w:val="15"/>
                    </w:rPr>
                  </w:pPr>
                </w:p>
              </w:tc>
            </w:tr>
          </w:tbl>
          <w:p w:rsidR="00CF7890" w:rsidRDefault="00CF7890" w:rsidP="00514458">
            <w:pPr>
              <w:spacing w:line="300" w:lineRule="atLeast"/>
              <w:rPr>
                <w:rFonts w:ascii="Arial" w:hAnsi="Arial" w:cs="Arial"/>
                <w:sz w:val="15"/>
                <w:szCs w:val="15"/>
              </w:rPr>
            </w:pPr>
          </w:p>
        </w:tc>
        <w:tc>
          <w:tcPr>
            <w:tcW w:w="144" w:type="dxa"/>
            <w:shd w:val="clear" w:color="auto" w:fill="auto"/>
            <w:noWrap/>
          </w:tcPr>
          <w:p w:rsidR="00CF7890" w:rsidRDefault="00CF7890" w:rsidP="00514458">
            <w:pPr>
              <w:spacing w:line="300" w:lineRule="atLeast"/>
              <w:rPr>
                <w:rFonts w:ascii="Arial" w:hAnsi="Arial" w:cs="Arial"/>
                <w:sz w:val="15"/>
                <w:szCs w:val="15"/>
              </w:rPr>
            </w:pPr>
          </w:p>
        </w:tc>
        <w:tc>
          <w:tcPr>
            <w:tcW w:w="0" w:type="auto"/>
            <w:shd w:val="clear" w:color="auto" w:fill="auto"/>
          </w:tcPr>
          <w:tbl>
            <w:tblPr>
              <w:tblW w:w="2775" w:type="dxa"/>
              <w:tblCellSpacing w:w="0" w:type="dxa"/>
              <w:tblCellMar>
                <w:left w:w="0" w:type="dxa"/>
                <w:right w:w="0" w:type="dxa"/>
              </w:tblCellMar>
              <w:tblLook w:val="0000"/>
            </w:tblPr>
            <w:tblGrid>
              <w:gridCol w:w="2775"/>
            </w:tblGrid>
            <w:tr w:rsidR="00CF7890" w:rsidTr="00514458">
              <w:trPr>
                <w:tblCellSpacing w:w="0" w:type="dxa"/>
              </w:trPr>
              <w:tc>
                <w:tcPr>
                  <w:tcW w:w="0" w:type="auto"/>
                  <w:shd w:val="clear" w:color="auto" w:fill="auto"/>
                </w:tcPr>
                <w:tbl>
                  <w:tblPr>
                    <w:tblW w:w="5000" w:type="pct"/>
                    <w:tblCellSpacing w:w="7" w:type="dxa"/>
                    <w:tblCellMar>
                      <w:top w:w="30" w:type="dxa"/>
                      <w:left w:w="30" w:type="dxa"/>
                      <w:bottom w:w="30" w:type="dxa"/>
                      <w:right w:w="30" w:type="dxa"/>
                    </w:tblCellMar>
                    <w:tblLook w:val="0000"/>
                  </w:tblPr>
                  <w:tblGrid>
                    <w:gridCol w:w="1333"/>
                    <w:gridCol w:w="1442"/>
                  </w:tblGrid>
                  <w:tr w:rsidR="00CF7890" w:rsidTr="00514458">
                    <w:trPr>
                      <w:tblCellSpacing w:w="7" w:type="dxa"/>
                    </w:trPr>
                    <w:tc>
                      <w:tcPr>
                        <w:tcW w:w="2400" w:type="pct"/>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Day's Range:</w:t>
                        </w:r>
                      </w:p>
                    </w:tc>
                    <w:tc>
                      <w:tcPr>
                        <w:tcW w:w="0" w:type="auto"/>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27.80 - 28.27</w:t>
                        </w:r>
                      </w:p>
                    </w:tc>
                  </w:tr>
                  <w:tr w:rsidR="00CF7890" w:rsidTr="00514458">
                    <w:trPr>
                      <w:tblCellSpacing w:w="7" w:type="dxa"/>
                    </w:trPr>
                    <w:tc>
                      <w:tcPr>
                        <w:tcW w:w="2400" w:type="pct"/>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52wk Range:</w:t>
                        </w:r>
                      </w:p>
                    </w:tc>
                    <w:tc>
                      <w:tcPr>
                        <w:tcW w:w="0" w:type="auto"/>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21.46 - 31.48</w:t>
                        </w:r>
                      </w:p>
                    </w:tc>
                  </w:tr>
                  <w:tr w:rsidR="00CF7890" w:rsidTr="00514458">
                    <w:trPr>
                      <w:tblCellSpacing w:w="7" w:type="dxa"/>
                    </w:trPr>
                    <w:tc>
                      <w:tcPr>
                        <w:tcW w:w="2400" w:type="pct"/>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Volume:</w:t>
                        </w:r>
                      </w:p>
                    </w:tc>
                    <w:tc>
                      <w:tcPr>
                        <w:tcW w:w="0" w:type="auto"/>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50,528,208</w:t>
                        </w:r>
                      </w:p>
                    </w:tc>
                  </w:tr>
                  <w:tr w:rsidR="00CF7890" w:rsidTr="00514458">
                    <w:trPr>
                      <w:tblCellSpacing w:w="7" w:type="dxa"/>
                    </w:trPr>
                    <w:tc>
                      <w:tcPr>
                        <w:tcW w:w="2400" w:type="pct"/>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 xml:space="preserve">Avg Vol </w:t>
                        </w:r>
                        <w:r>
                          <w:rPr>
                            <w:rFonts w:ascii="Verdana" w:hAnsi="Verdana" w:cs="Arial"/>
                            <w:sz w:val="12"/>
                            <w:szCs w:val="12"/>
                          </w:rPr>
                          <w:t>(3m)</w:t>
                        </w:r>
                        <w:r>
                          <w:rPr>
                            <w:rFonts w:ascii="Arial" w:hAnsi="Arial" w:cs="Arial"/>
                            <w:sz w:val="15"/>
                            <w:szCs w:val="15"/>
                          </w:rPr>
                          <w:t>:</w:t>
                        </w:r>
                      </w:p>
                    </w:tc>
                    <w:tc>
                      <w:tcPr>
                        <w:tcW w:w="0" w:type="auto"/>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62,821,900</w:t>
                        </w:r>
                      </w:p>
                    </w:tc>
                  </w:tr>
                  <w:tr w:rsidR="00CF7890" w:rsidTr="00514458">
                    <w:trPr>
                      <w:tblCellSpacing w:w="7" w:type="dxa"/>
                    </w:trPr>
                    <w:tc>
                      <w:tcPr>
                        <w:tcW w:w="2400" w:type="pct"/>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Market Cap:</w:t>
                        </w:r>
                      </w:p>
                    </w:tc>
                    <w:tc>
                      <w:tcPr>
                        <w:tcW w:w="0" w:type="auto"/>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274.38B</w:t>
                        </w:r>
                      </w:p>
                    </w:tc>
                  </w:tr>
                  <w:tr w:rsidR="00CF7890" w:rsidTr="00514458">
                    <w:trPr>
                      <w:tblCellSpacing w:w="7" w:type="dxa"/>
                    </w:trPr>
                    <w:tc>
                      <w:tcPr>
                        <w:tcW w:w="2400" w:type="pct"/>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 xml:space="preserve">P/E </w:t>
                        </w:r>
                        <w:r>
                          <w:rPr>
                            <w:rFonts w:ascii="Verdana" w:hAnsi="Verdana" w:cs="Arial"/>
                            <w:sz w:val="12"/>
                            <w:szCs w:val="12"/>
                          </w:rPr>
                          <w:t>(ttm)</w:t>
                        </w:r>
                        <w:r>
                          <w:rPr>
                            <w:rFonts w:ascii="Arial" w:hAnsi="Arial" w:cs="Arial"/>
                            <w:sz w:val="15"/>
                            <w:szCs w:val="15"/>
                          </w:rPr>
                          <w:t>:</w:t>
                        </w:r>
                      </w:p>
                    </w:tc>
                    <w:tc>
                      <w:tcPr>
                        <w:tcW w:w="0" w:type="auto"/>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23.95</w:t>
                        </w:r>
                      </w:p>
                    </w:tc>
                  </w:tr>
                  <w:tr w:rsidR="00CF7890" w:rsidTr="00514458">
                    <w:trPr>
                      <w:tblCellSpacing w:w="7" w:type="dxa"/>
                    </w:trPr>
                    <w:tc>
                      <w:tcPr>
                        <w:tcW w:w="2400" w:type="pct"/>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 xml:space="preserve">EPS </w:t>
                        </w:r>
                        <w:r>
                          <w:rPr>
                            <w:rFonts w:ascii="Verdana" w:hAnsi="Verdana" w:cs="Arial"/>
                            <w:sz w:val="12"/>
                            <w:szCs w:val="12"/>
                          </w:rPr>
                          <w:t>(ttm)</w:t>
                        </w:r>
                        <w:r>
                          <w:rPr>
                            <w:rFonts w:ascii="Arial" w:hAnsi="Arial" w:cs="Arial"/>
                            <w:sz w:val="15"/>
                            <w:szCs w:val="15"/>
                          </w:rPr>
                          <w:t>:</w:t>
                        </w:r>
                      </w:p>
                    </w:tc>
                    <w:tc>
                      <w:tcPr>
                        <w:tcW w:w="0" w:type="auto"/>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1.17</w:t>
                        </w:r>
                      </w:p>
                    </w:tc>
                  </w:tr>
                  <w:tr w:rsidR="00CF7890" w:rsidTr="00514458">
                    <w:trPr>
                      <w:tblCellSpacing w:w="7" w:type="dxa"/>
                    </w:trPr>
                    <w:tc>
                      <w:tcPr>
                        <w:tcW w:w="2400" w:type="pct"/>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Div &amp; Yield:</w:t>
                        </w:r>
                      </w:p>
                    </w:tc>
                    <w:tc>
                      <w:tcPr>
                        <w:tcW w:w="0" w:type="auto"/>
                        <w:shd w:val="clear" w:color="auto" w:fill="auto"/>
                        <w:vAlign w:val="center"/>
                      </w:tcPr>
                      <w:p w:rsidR="00CF7890" w:rsidRDefault="00CF7890" w:rsidP="00514458">
                        <w:pPr>
                          <w:spacing w:line="300" w:lineRule="atLeast"/>
                          <w:rPr>
                            <w:rFonts w:ascii="Arial" w:hAnsi="Arial" w:cs="Arial"/>
                            <w:sz w:val="15"/>
                            <w:szCs w:val="15"/>
                          </w:rPr>
                        </w:pPr>
                        <w:r>
                          <w:rPr>
                            <w:rFonts w:ascii="Arial" w:hAnsi="Arial" w:cs="Arial"/>
                            <w:sz w:val="15"/>
                            <w:szCs w:val="15"/>
                          </w:rPr>
                          <w:t>0.40 (1.40%)</w:t>
                        </w:r>
                      </w:p>
                    </w:tc>
                  </w:tr>
                </w:tbl>
                <w:p w:rsidR="00CF7890" w:rsidRDefault="00CF7890" w:rsidP="00514458">
                  <w:pPr>
                    <w:spacing w:line="300" w:lineRule="atLeast"/>
                    <w:rPr>
                      <w:rFonts w:ascii="Arial" w:hAnsi="Arial" w:cs="Arial"/>
                      <w:sz w:val="15"/>
                      <w:szCs w:val="15"/>
                    </w:rPr>
                  </w:pPr>
                </w:p>
              </w:tc>
            </w:tr>
          </w:tbl>
          <w:p w:rsidR="00CF7890" w:rsidRDefault="00CF7890" w:rsidP="00514458">
            <w:pPr>
              <w:spacing w:line="300" w:lineRule="atLeast"/>
              <w:rPr>
                <w:rFonts w:ascii="Arial" w:hAnsi="Arial" w:cs="Arial"/>
                <w:sz w:val="15"/>
                <w:szCs w:val="15"/>
              </w:rPr>
            </w:pPr>
          </w:p>
        </w:tc>
        <w:tc>
          <w:tcPr>
            <w:tcW w:w="144" w:type="dxa"/>
            <w:shd w:val="clear" w:color="auto" w:fill="auto"/>
            <w:noWrap/>
          </w:tcPr>
          <w:p w:rsidR="00CF7890" w:rsidRDefault="00CF7890" w:rsidP="00514458">
            <w:pPr>
              <w:spacing w:line="300" w:lineRule="atLeast"/>
              <w:rPr>
                <w:rFonts w:ascii="Arial" w:hAnsi="Arial" w:cs="Arial"/>
                <w:sz w:val="15"/>
                <w:szCs w:val="15"/>
              </w:rPr>
            </w:pPr>
          </w:p>
        </w:tc>
        <w:tc>
          <w:tcPr>
            <w:tcW w:w="2895" w:type="dxa"/>
            <w:shd w:val="clear" w:color="auto" w:fill="auto"/>
          </w:tcPr>
          <w:p w:rsidR="00CF7890" w:rsidRDefault="00E9292E" w:rsidP="00514458">
            <w:pPr>
              <w:spacing w:line="300" w:lineRule="atLeast"/>
              <w:jc w:val="center"/>
              <w:rPr>
                <w:rFonts w:ascii="Arial" w:hAnsi="Arial" w:cs="Arial"/>
                <w:sz w:val="15"/>
                <w:szCs w:val="15"/>
              </w:rPr>
            </w:pPr>
            <w:hyperlink r:id="rId13" w:anchor="symbol=MSFT;range=1d" w:history="1">
              <w:r w:rsidR="00CF7890">
                <w:rPr>
                  <w:rStyle w:val="Hyperlink"/>
                  <w:rFonts w:ascii="Arial" w:hAnsi="Arial" w:cs="Arial"/>
                  <w:b/>
                  <w:bCs/>
                  <w:color w:val="FF0000"/>
                  <w:sz w:val="21"/>
                  <w:szCs w:val="21"/>
                </w:rPr>
                <w:t xml:space="preserve">New! </w:t>
              </w:r>
              <w:r w:rsidR="00CF7890">
                <w:rPr>
                  <w:rStyle w:val="Hyperlink"/>
                  <w:rFonts w:ascii="Arial" w:hAnsi="Arial" w:cs="Arial"/>
                  <w:sz w:val="18"/>
                  <w:szCs w:val="18"/>
                </w:rPr>
                <w:t>Try our new Charts in Beta</w:t>
              </w:r>
            </w:hyperlink>
            <w:r w:rsidR="00110E50">
              <w:rPr>
                <w:rFonts w:ascii="Arial" w:hAnsi="Arial" w:cs="Arial"/>
                <w:noProof/>
                <w:color w:val="0000FF"/>
                <w:sz w:val="15"/>
                <w:szCs w:val="15"/>
              </w:rPr>
              <w:drawing>
                <wp:inline distT="0" distB="0" distL="0" distR="0">
                  <wp:extent cx="1828800" cy="914400"/>
                  <wp:effectExtent l="19050" t="0" r="0" b="0"/>
                  <wp:docPr id="4" name="Picture 4" descr="Microsoft Corp. (MSF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rosoft Corp. (MSFT)"/>
                          <pic:cNvPicPr>
                            <a:picLocks noChangeAspect="1" noChangeArrowheads="1"/>
                          </pic:cNvPicPr>
                        </pic:nvPicPr>
                        <pic:blipFill>
                          <a:blip r:embed="rId15"/>
                          <a:srcRect/>
                          <a:stretch>
                            <a:fillRect/>
                          </a:stretch>
                        </pic:blipFill>
                        <pic:spPr bwMode="auto">
                          <a:xfrm>
                            <a:off x="0" y="0"/>
                            <a:ext cx="1828800" cy="914400"/>
                          </a:xfrm>
                          <a:prstGeom prst="rect">
                            <a:avLst/>
                          </a:prstGeom>
                          <a:noFill/>
                          <a:ln w="9525">
                            <a:noFill/>
                            <a:miter lim="800000"/>
                            <a:headEnd/>
                            <a:tailEnd/>
                          </a:ln>
                        </pic:spPr>
                      </pic:pic>
                    </a:graphicData>
                  </a:graphic>
                </wp:inline>
              </w:drawing>
            </w:r>
            <w:r w:rsidR="00CF7890">
              <w:rPr>
                <w:rFonts w:ascii="Arial" w:hAnsi="Arial" w:cs="Arial"/>
                <w:sz w:val="15"/>
                <w:szCs w:val="15"/>
              </w:rPr>
              <w:t xml:space="preserve"> </w:t>
            </w:r>
          </w:p>
          <w:tbl>
            <w:tblPr>
              <w:tblW w:w="5000" w:type="pct"/>
              <w:jc w:val="center"/>
              <w:tblCellSpacing w:w="0" w:type="dxa"/>
              <w:tblCellMar>
                <w:left w:w="0" w:type="dxa"/>
                <w:right w:w="0" w:type="dxa"/>
              </w:tblCellMar>
              <w:tblLook w:val="0000"/>
            </w:tblPr>
            <w:tblGrid>
              <w:gridCol w:w="2910"/>
            </w:tblGrid>
            <w:tr w:rsidR="00CF7890" w:rsidTr="00514458">
              <w:trPr>
                <w:trHeight w:val="15"/>
                <w:tblCellSpacing w:w="0" w:type="dxa"/>
                <w:jc w:val="center"/>
              </w:trPr>
              <w:tc>
                <w:tcPr>
                  <w:tcW w:w="0" w:type="auto"/>
                  <w:shd w:val="clear" w:color="auto" w:fill="auto"/>
                  <w:vAlign w:val="center"/>
                </w:tcPr>
                <w:p w:rsidR="00CF7890" w:rsidRDefault="00CF7890" w:rsidP="00514458">
                  <w:pPr>
                    <w:spacing w:line="300" w:lineRule="atLeast"/>
                    <w:rPr>
                      <w:rFonts w:ascii="Arial" w:hAnsi="Arial" w:cs="Arial"/>
                      <w:sz w:val="2"/>
                      <w:szCs w:val="15"/>
                    </w:rPr>
                  </w:pPr>
                </w:p>
              </w:tc>
            </w:tr>
          </w:tbl>
          <w:p w:rsidR="00CF7890" w:rsidRDefault="00E9292E" w:rsidP="00514458">
            <w:pPr>
              <w:spacing w:line="300" w:lineRule="atLeast"/>
              <w:jc w:val="center"/>
              <w:rPr>
                <w:rFonts w:ascii="Arial" w:hAnsi="Arial" w:cs="Arial"/>
                <w:sz w:val="15"/>
                <w:szCs w:val="15"/>
              </w:rPr>
            </w:pPr>
            <w:hyperlink r:id="rId16" w:history="1">
              <w:r w:rsidR="00CF7890">
                <w:rPr>
                  <w:rStyle w:val="Hyperlink"/>
                  <w:rFonts w:ascii="Verdana" w:hAnsi="Verdana" w:cs="Arial"/>
                  <w:sz w:val="12"/>
                  <w:szCs w:val="12"/>
                </w:rPr>
                <w:t>1d</w:t>
              </w:r>
            </w:hyperlink>
            <w:r w:rsidR="00CF7890">
              <w:rPr>
                <w:rFonts w:ascii="Verdana" w:hAnsi="Verdana" w:cs="Arial"/>
                <w:sz w:val="12"/>
                <w:szCs w:val="12"/>
              </w:rPr>
              <w:t xml:space="preserve">  </w:t>
            </w:r>
            <w:hyperlink r:id="rId17" w:history="1">
              <w:r w:rsidR="00CF7890">
                <w:rPr>
                  <w:rStyle w:val="Hyperlink"/>
                  <w:rFonts w:ascii="Verdana" w:hAnsi="Verdana" w:cs="Arial"/>
                  <w:sz w:val="12"/>
                  <w:szCs w:val="12"/>
                </w:rPr>
                <w:t>5d</w:t>
              </w:r>
            </w:hyperlink>
            <w:r w:rsidR="00CF7890">
              <w:rPr>
                <w:rFonts w:ascii="Verdana" w:hAnsi="Verdana" w:cs="Arial"/>
                <w:sz w:val="12"/>
                <w:szCs w:val="12"/>
              </w:rPr>
              <w:t xml:space="preserve">  </w:t>
            </w:r>
            <w:hyperlink r:id="rId18" w:history="1">
              <w:r w:rsidR="00CF7890">
                <w:rPr>
                  <w:rStyle w:val="Hyperlink"/>
                  <w:rFonts w:ascii="Verdana" w:hAnsi="Verdana" w:cs="Arial"/>
                  <w:sz w:val="12"/>
                  <w:szCs w:val="12"/>
                </w:rPr>
                <w:t>3m</w:t>
              </w:r>
            </w:hyperlink>
            <w:r w:rsidR="00CF7890">
              <w:rPr>
                <w:rFonts w:ascii="Verdana" w:hAnsi="Verdana" w:cs="Arial"/>
                <w:sz w:val="12"/>
                <w:szCs w:val="12"/>
              </w:rPr>
              <w:t xml:space="preserve">  </w:t>
            </w:r>
            <w:hyperlink r:id="rId19" w:history="1">
              <w:r w:rsidR="00CF7890">
                <w:rPr>
                  <w:rStyle w:val="Hyperlink"/>
                  <w:rFonts w:ascii="Verdana" w:hAnsi="Verdana" w:cs="Arial"/>
                  <w:sz w:val="12"/>
                  <w:szCs w:val="12"/>
                </w:rPr>
                <w:t>6m</w:t>
              </w:r>
            </w:hyperlink>
            <w:r w:rsidR="00CF7890">
              <w:rPr>
                <w:rFonts w:ascii="Verdana" w:hAnsi="Verdana" w:cs="Arial"/>
                <w:sz w:val="12"/>
                <w:szCs w:val="12"/>
              </w:rPr>
              <w:t xml:space="preserve">  </w:t>
            </w:r>
            <w:hyperlink r:id="rId20" w:history="1">
              <w:r w:rsidR="00CF7890">
                <w:rPr>
                  <w:rStyle w:val="Hyperlink"/>
                  <w:rFonts w:ascii="Verdana" w:hAnsi="Verdana" w:cs="Arial"/>
                  <w:sz w:val="12"/>
                  <w:szCs w:val="12"/>
                </w:rPr>
                <w:t>1y</w:t>
              </w:r>
            </w:hyperlink>
            <w:r w:rsidR="00CF7890">
              <w:rPr>
                <w:rFonts w:ascii="Verdana" w:hAnsi="Verdana" w:cs="Arial"/>
                <w:sz w:val="12"/>
                <w:szCs w:val="12"/>
              </w:rPr>
              <w:t xml:space="preserve">  </w:t>
            </w:r>
            <w:hyperlink r:id="rId21" w:history="1">
              <w:r w:rsidR="00CF7890">
                <w:rPr>
                  <w:rStyle w:val="Hyperlink"/>
                  <w:rFonts w:ascii="Verdana" w:hAnsi="Verdana" w:cs="Arial"/>
                  <w:sz w:val="12"/>
                  <w:szCs w:val="12"/>
                </w:rPr>
                <w:t>2y</w:t>
              </w:r>
            </w:hyperlink>
            <w:r w:rsidR="00CF7890">
              <w:rPr>
                <w:rFonts w:ascii="Verdana" w:hAnsi="Verdana" w:cs="Arial"/>
                <w:sz w:val="12"/>
                <w:szCs w:val="12"/>
              </w:rPr>
              <w:t xml:space="preserve">  </w:t>
            </w:r>
            <w:hyperlink r:id="rId22" w:history="1">
              <w:r w:rsidR="00CF7890">
                <w:rPr>
                  <w:rStyle w:val="Hyperlink"/>
                  <w:rFonts w:ascii="Verdana" w:hAnsi="Verdana" w:cs="Arial"/>
                  <w:sz w:val="12"/>
                  <w:szCs w:val="12"/>
                </w:rPr>
                <w:t>5y</w:t>
              </w:r>
            </w:hyperlink>
            <w:r w:rsidR="00CF7890">
              <w:rPr>
                <w:rFonts w:ascii="Verdana" w:hAnsi="Verdana" w:cs="Arial"/>
                <w:sz w:val="12"/>
                <w:szCs w:val="12"/>
              </w:rPr>
              <w:t xml:space="preserve">  </w:t>
            </w:r>
            <w:hyperlink r:id="rId23" w:history="1">
              <w:r w:rsidR="00CF7890">
                <w:rPr>
                  <w:rStyle w:val="Hyperlink"/>
                  <w:rFonts w:ascii="Verdana" w:hAnsi="Verdana" w:cs="Arial"/>
                  <w:sz w:val="12"/>
                  <w:szCs w:val="12"/>
                </w:rPr>
                <w:t>max</w:t>
              </w:r>
            </w:hyperlink>
            <w:r w:rsidR="00CF7890">
              <w:rPr>
                <w:rFonts w:ascii="Verdana" w:hAnsi="Verdana" w:cs="Arial"/>
                <w:sz w:val="12"/>
                <w:szCs w:val="12"/>
              </w:rPr>
              <w:t xml:space="preserve">  </w:t>
            </w:r>
            <w:hyperlink r:id="rId24" w:history="1"/>
          </w:p>
        </w:tc>
      </w:tr>
    </w:tbl>
    <w:p w:rsidR="00CF7890" w:rsidRDefault="00CF7890" w:rsidP="00CF7890">
      <w:pPr>
        <w:jc w:val="center"/>
      </w:pPr>
    </w:p>
    <w:p w:rsidR="00CF7890" w:rsidRDefault="00CF7890" w:rsidP="00CF7890">
      <w:pPr>
        <w:jc w:val="center"/>
      </w:pPr>
      <w:r>
        <w:t>Choosing Companies to Invest In - Buying Stock</w:t>
      </w:r>
    </w:p>
    <w:p w:rsidR="00CF7890" w:rsidRDefault="00CF7890" w:rsidP="00CF7890"/>
    <w:p w:rsidR="00CF7890" w:rsidRPr="0059306D" w:rsidRDefault="00CF7890" w:rsidP="00CF7890">
      <w:pPr>
        <w:rPr>
          <w:rFonts w:asciiTheme="minorHAnsi" w:hAnsiTheme="minorHAnsi"/>
          <w:sz w:val="22"/>
          <w:szCs w:val="22"/>
        </w:rPr>
      </w:pPr>
      <w:r w:rsidRPr="0059306D">
        <w:rPr>
          <w:rFonts w:asciiTheme="minorHAnsi" w:hAnsiTheme="minorHAnsi"/>
          <w:sz w:val="22"/>
          <w:szCs w:val="22"/>
        </w:rPr>
        <w:t>The following are sites to check for suggestions on buying stocks. These are only a few of the many sites available for getting some advice on what stocks to buy and not to buy.  If a link doesn’t work use some of the information in the title or URL to get to a site with the same information.</w:t>
      </w:r>
    </w:p>
    <w:p w:rsidR="00CF7890" w:rsidRPr="0059306D" w:rsidRDefault="00CF7890" w:rsidP="00CF7890">
      <w:pPr>
        <w:rPr>
          <w:rFonts w:asciiTheme="minorHAnsi" w:hAnsiTheme="minorHAnsi"/>
          <w:sz w:val="22"/>
          <w:szCs w:val="22"/>
        </w:rPr>
      </w:pPr>
    </w:p>
    <w:p w:rsidR="00CF7890" w:rsidRPr="0059306D" w:rsidRDefault="00CF7890" w:rsidP="00CF7890">
      <w:pPr>
        <w:rPr>
          <w:rFonts w:asciiTheme="minorHAnsi" w:hAnsiTheme="minorHAnsi"/>
          <w:sz w:val="22"/>
          <w:szCs w:val="22"/>
        </w:rPr>
      </w:pPr>
    </w:p>
    <w:p w:rsidR="00CF7890" w:rsidRPr="0059306D" w:rsidRDefault="00CF7890" w:rsidP="00CF7890">
      <w:pPr>
        <w:rPr>
          <w:rFonts w:asciiTheme="minorHAnsi" w:hAnsiTheme="minorHAnsi"/>
          <w:sz w:val="22"/>
          <w:szCs w:val="22"/>
        </w:rPr>
      </w:pPr>
      <w:r w:rsidRPr="0059306D">
        <w:rPr>
          <w:rFonts w:asciiTheme="minorHAnsi" w:hAnsiTheme="minorHAnsi"/>
          <w:sz w:val="22"/>
          <w:szCs w:val="22"/>
        </w:rPr>
        <w:t>Research by Industry</w:t>
      </w:r>
    </w:p>
    <w:p w:rsidR="00CF7890" w:rsidRPr="0059306D" w:rsidRDefault="00E9292E" w:rsidP="00CF7890">
      <w:pPr>
        <w:rPr>
          <w:rFonts w:asciiTheme="minorHAnsi" w:hAnsiTheme="minorHAnsi"/>
          <w:sz w:val="22"/>
          <w:szCs w:val="22"/>
        </w:rPr>
      </w:pPr>
      <w:hyperlink r:id="rId25" w:history="1">
        <w:r w:rsidR="00CF7890" w:rsidRPr="0059306D">
          <w:rPr>
            <w:rStyle w:val="Hyperlink"/>
            <w:rFonts w:asciiTheme="minorHAnsi" w:hAnsiTheme="minorHAnsi"/>
            <w:sz w:val="22"/>
            <w:szCs w:val="22"/>
          </w:rPr>
          <w:t>http://biz.ya</w:t>
        </w:r>
        <w:r w:rsidR="00CF7890" w:rsidRPr="0059306D">
          <w:rPr>
            <w:rStyle w:val="Hyperlink"/>
            <w:rFonts w:asciiTheme="minorHAnsi" w:hAnsiTheme="minorHAnsi"/>
            <w:sz w:val="22"/>
            <w:szCs w:val="22"/>
          </w:rPr>
          <w:t>h</w:t>
        </w:r>
        <w:r w:rsidR="00CF7890" w:rsidRPr="0059306D">
          <w:rPr>
            <w:rStyle w:val="Hyperlink"/>
            <w:rFonts w:asciiTheme="minorHAnsi" w:hAnsiTheme="minorHAnsi"/>
            <w:sz w:val="22"/>
            <w:szCs w:val="22"/>
          </w:rPr>
          <w:t>oo.com/research/indgrp/</w:t>
        </w:r>
      </w:hyperlink>
    </w:p>
    <w:p w:rsidR="00CF7890" w:rsidRPr="0059306D" w:rsidRDefault="00CF7890" w:rsidP="00CF7890">
      <w:pPr>
        <w:rPr>
          <w:rFonts w:asciiTheme="minorHAnsi" w:hAnsiTheme="minorHAnsi"/>
          <w:sz w:val="22"/>
          <w:szCs w:val="22"/>
        </w:rPr>
      </w:pPr>
    </w:p>
    <w:p w:rsidR="00CF7890" w:rsidRPr="0059306D" w:rsidRDefault="00CF7890" w:rsidP="00CF7890">
      <w:pPr>
        <w:rPr>
          <w:rFonts w:asciiTheme="minorHAnsi" w:hAnsiTheme="minorHAnsi"/>
          <w:sz w:val="22"/>
          <w:szCs w:val="22"/>
        </w:rPr>
      </w:pPr>
      <w:r w:rsidRPr="0059306D">
        <w:rPr>
          <w:rFonts w:asciiTheme="minorHAnsi" w:hAnsiTheme="minorHAnsi"/>
          <w:sz w:val="22"/>
          <w:szCs w:val="22"/>
        </w:rPr>
        <w:t>Go to Yahoo home page and select “finance” button.</w:t>
      </w:r>
    </w:p>
    <w:p w:rsidR="00CF7890" w:rsidRPr="0059306D" w:rsidRDefault="00E9292E" w:rsidP="00CF7890">
      <w:pPr>
        <w:rPr>
          <w:rFonts w:asciiTheme="minorHAnsi" w:hAnsiTheme="minorHAnsi"/>
          <w:sz w:val="22"/>
          <w:szCs w:val="22"/>
        </w:rPr>
      </w:pPr>
      <w:hyperlink r:id="rId26" w:history="1">
        <w:r w:rsidR="00CF7890" w:rsidRPr="0059306D">
          <w:rPr>
            <w:rStyle w:val="Hyperlink"/>
            <w:rFonts w:asciiTheme="minorHAnsi" w:hAnsiTheme="minorHAnsi"/>
            <w:sz w:val="22"/>
            <w:szCs w:val="22"/>
          </w:rPr>
          <w:t>http://ww</w:t>
        </w:r>
        <w:r w:rsidR="00CF7890" w:rsidRPr="0059306D">
          <w:rPr>
            <w:rStyle w:val="Hyperlink"/>
            <w:rFonts w:asciiTheme="minorHAnsi" w:hAnsiTheme="minorHAnsi"/>
            <w:sz w:val="22"/>
            <w:szCs w:val="22"/>
          </w:rPr>
          <w:t>w</w:t>
        </w:r>
        <w:r w:rsidR="00CF7890" w:rsidRPr="0059306D">
          <w:rPr>
            <w:rStyle w:val="Hyperlink"/>
            <w:rFonts w:asciiTheme="minorHAnsi" w:hAnsiTheme="minorHAnsi"/>
            <w:sz w:val="22"/>
            <w:szCs w:val="22"/>
          </w:rPr>
          <w:t>.yahoo.com/</w:t>
        </w:r>
      </w:hyperlink>
    </w:p>
    <w:p w:rsidR="00CF7890" w:rsidRPr="0059306D" w:rsidRDefault="00CF7890" w:rsidP="00CF7890">
      <w:pPr>
        <w:rPr>
          <w:rFonts w:asciiTheme="minorHAnsi" w:hAnsiTheme="minorHAnsi"/>
          <w:sz w:val="22"/>
          <w:szCs w:val="22"/>
        </w:rPr>
      </w:pPr>
    </w:p>
    <w:p w:rsidR="00CF7890" w:rsidRPr="0059306D" w:rsidRDefault="0059306D" w:rsidP="00CF7890">
      <w:pPr>
        <w:rPr>
          <w:rFonts w:asciiTheme="minorHAnsi" w:hAnsiTheme="minorHAnsi"/>
          <w:sz w:val="22"/>
          <w:szCs w:val="22"/>
        </w:rPr>
      </w:pPr>
      <w:r w:rsidRPr="0059306D">
        <w:rPr>
          <w:rFonts w:asciiTheme="minorHAnsi" w:hAnsiTheme="minorHAnsi"/>
          <w:sz w:val="22"/>
          <w:szCs w:val="22"/>
        </w:rPr>
        <w:t xml:space="preserve">Lists </w:t>
      </w:r>
      <w:r w:rsidR="00CF7890" w:rsidRPr="0059306D">
        <w:rPr>
          <w:rFonts w:asciiTheme="minorHAnsi" w:hAnsiTheme="minorHAnsi"/>
          <w:sz w:val="22"/>
          <w:szCs w:val="22"/>
        </w:rPr>
        <w:t xml:space="preserve">of top </w:t>
      </w:r>
      <w:r w:rsidRPr="0059306D">
        <w:rPr>
          <w:rFonts w:asciiTheme="minorHAnsi" w:hAnsiTheme="minorHAnsi"/>
          <w:sz w:val="22"/>
          <w:szCs w:val="22"/>
        </w:rPr>
        <w:t>stocks</w:t>
      </w:r>
    </w:p>
    <w:p w:rsidR="00CF7890" w:rsidRPr="0059306D" w:rsidRDefault="0059306D" w:rsidP="00CF7890">
      <w:pPr>
        <w:rPr>
          <w:rFonts w:asciiTheme="minorHAnsi" w:hAnsiTheme="minorHAnsi"/>
          <w:sz w:val="22"/>
          <w:szCs w:val="22"/>
        </w:rPr>
      </w:pPr>
      <w:hyperlink r:id="rId27" w:history="1">
        <w:r w:rsidRPr="0059306D">
          <w:rPr>
            <w:rStyle w:val="Hyperlink"/>
            <w:rFonts w:asciiTheme="minorHAnsi" w:hAnsiTheme="minorHAnsi"/>
            <w:sz w:val="22"/>
            <w:szCs w:val="22"/>
          </w:rPr>
          <w:t>http://moneycentral.msn.com/investor/StockRating/srstopstocksresults.aspx?sco=10</w:t>
        </w:r>
      </w:hyperlink>
    </w:p>
    <w:p w:rsidR="0059306D" w:rsidRPr="0059306D" w:rsidRDefault="0059306D" w:rsidP="00CF7890">
      <w:pPr>
        <w:rPr>
          <w:rFonts w:asciiTheme="minorHAnsi" w:hAnsiTheme="minorHAnsi"/>
          <w:sz w:val="22"/>
          <w:szCs w:val="22"/>
        </w:rPr>
      </w:pPr>
    </w:p>
    <w:p w:rsidR="0059306D" w:rsidRPr="0059306D" w:rsidRDefault="0059306D" w:rsidP="00CF7890">
      <w:pPr>
        <w:rPr>
          <w:rFonts w:asciiTheme="minorHAnsi" w:hAnsiTheme="minorHAnsi"/>
          <w:sz w:val="22"/>
          <w:szCs w:val="22"/>
        </w:rPr>
      </w:pPr>
      <w:hyperlink r:id="rId28" w:history="1">
        <w:r w:rsidRPr="0059306D">
          <w:rPr>
            <w:rStyle w:val="Hyperlink"/>
            <w:rFonts w:asciiTheme="minorHAnsi" w:hAnsiTheme="minorHAnsi"/>
            <w:sz w:val="22"/>
            <w:szCs w:val="22"/>
          </w:rPr>
          <w:t>http://www.thestreet.com/stock-market-news/10579592/top-rated-stocks/top-rated-stocks.html</w:t>
        </w:r>
      </w:hyperlink>
    </w:p>
    <w:p w:rsidR="0059306D" w:rsidRPr="0059306D" w:rsidRDefault="0059306D" w:rsidP="00CF7890">
      <w:pPr>
        <w:rPr>
          <w:rFonts w:asciiTheme="minorHAnsi" w:hAnsiTheme="minorHAnsi"/>
          <w:sz w:val="22"/>
          <w:szCs w:val="22"/>
        </w:rPr>
      </w:pPr>
    </w:p>
    <w:p w:rsidR="0059306D" w:rsidRPr="0059306D" w:rsidRDefault="0059306D" w:rsidP="0059306D">
      <w:pPr>
        <w:rPr>
          <w:rFonts w:asciiTheme="minorHAnsi" w:hAnsiTheme="minorHAnsi"/>
          <w:sz w:val="22"/>
          <w:szCs w:val="22"/>
        </w:rPr>
      </w:pPr>
      <w:r w:rsidRPr="0059306D">
        <w:rPr>
          <w:rFonts w:asciiTheme="minorHAnsi" w:hAnsiTheme="minorHAnsi"/>
          <w:sz w:val="22"/>
          <w:szCs w:val="22"/>
        </w:rPr>
        <w:t>Analysts choice</w:t>
      </w:r>
    </w:p>
    <w:p w:rsidR="0059306D" w:rsidRPr="0059306D" w:rsidRDefault="0059306D" w:rsidP="0059306D">
      <w:pPr>
        <w:rPr>
          <w:rFonts w:asciiTheme="minorHAnsi" w:hAnsiTheme="minorHAnsi"/>
          <w:sz w:val="22"/>
          <w:szCs w:val="22"/>
        </w:rPr>
      </w:pPr>
      <w:hyperlink r:id="rId29" w:history="1">
        <w:r w:rsidRPr="0059306D">
          <w:rPr>
            <w:rStyle w:val="Hyperlink"/>
            <w:rFonts w:asciiTheme="minorHAnsi" w:hAnsiTheme="minorHAnsi"/>
            <w:sz w:val="22"/>
            <w:szCs w:val="22"/>
          </w:rPr>
          <w:t>http://fina</w:t>
        </w:r>
        <w:r w:rsidRPr="0059306D">
          <w:rPr>
            <w:rStyle w:val="Hyperlink"/>
            <w:rFonts w:asciiTheme="minorHAnsi" w:hAnsiTheme="minorHAnsi"/>
            <w:sz w:val="22"/>
            <w:szCs w:val="22"/>
          </w:rPr>
          <w:t>n</w:t>
        </w:r>
        <w:r w:rsidRPr="0059306D">
          <w:rPr>
            <w:rStyle w:val="Hyperlink"/>
            <w:rFonts w:asciiTheme="minorHAnsi" w:hAnsiTheme="minorHAnsi"/>
            <w:sz w:val="22"/>
            <w:szCs w:val="22"/>
          </w:rPr>
          <w:t>ce.yahoo.com/mru</w:t>
        </w:r>
      </w:hyperlink>
    </w:p>
    <w:p w:rsidR="00CF7890" w:rsidRPr="0059306D" w:rsidRDefault="00CF7890" w:rsidP="00CF7890">
      <w:pPr>
        <w:rPr>
          <w:rFonts w:asciiTheme="minorHAnsi" w:hAnsiTheme="minorHAnsi"/>
          <w:sz w:val="22"/>
          <w:szCs w:val="22"/>
        </w:rPr>
      </w:pPr>
    </w:p>
    <w:p w:rsidR="00CF7890" w:rsidRPr="0059306D" w:rsidRDefault="00CF7890" w:rsidP="00CF7890">
      <w:pPr>
        <w:rPr>
          <w:rFonts w:asciiTheme="minorHAnsi" w:hAnsiTheme="minorHAnsi"/>
          <w:sz w:val="22"/>
          <w:szCs w:val="22"/>
        </w:rPr>
      </w:pPr>
      <w:r w:rsidRPr="0059306D">
        <w:rPr>
          <w:rFonts w:asciiTheme="minorHAnsi" w:hAnsiTheme="minorHAnsi"/>
          <w:sz w:val="22"/>
          <w:szCs w:val="22"/>
        </w:rPr>
        <w:t>Top Value Stocks</w:t>
      </w:r>
    </w:p>
    <w:p w:rsidR="00CF7890" w:rsidRPr="0059306D" w:rsidRDefault="00E9292E" w:rsidP="00CF7890">
      <w:pPr>
        <w:rPr>
          <w:rFonts w:asciiTheme="minorHAnsi" w:hAnsiTheme="minorHAnsi"/>
          <w:sz w:val="22"/>
          <w:szCs w:val="22"/>
        </w:rPr>
      </w:pPr>
      <w:hyperlink r:id="rId30" w:history="1">
        <w:r w:rsidR="00CF7890" w:rsidRPr="0059306D">
          <w:rPr>
            <w:rStyle w:val="Hyperlink"/>
            <w:rFonts w:asciiTheme="minorHAnsi" w:hAnsiTheme="minorHAnsi"/>
            <w:sz w:val="22"/>
            <w:szCs w:val="22"/>
          </w:rPr>
          <w:t>http://stockgar</w:t>
        </w:r>
        <w:r w:rsidR="00CF7890" w:rsidRPr="0059306D">
          <w:rPr>
            <w:rStyle w:val="Hyperlink"/>
            <w:rFonts w:asciiTheme="minorHAnsi" w:hAnsiTheme="minorHAnsi"/>
            <w:sz w:val="22"/>
            <w:szCs w:val="22"/>
          </w:rPr>
          <w:t>d</w:t>
        </w:r>
        <w:r w:rsidR="00CF7890" w:rsidRPr="0059306D">
          <w:rPr>
            <w:rStyle w:val="Hyperlink"/>
            <w:rFonts w:asciiTheme="minorHAnsi" w:hAnsiTheme="minorHAnsi"/>
            <w:sz w:val="22"/>
            <w:szCs w:val="22"/>
          </w:rPr>
          <w:t>en.com/topstocks.php</w:t>
        </w:r>
      </w:hyperlink>
    </w:p>
    <w:p w:rsidR="00CF7890" w:rsidRPr="0059306D" w:rsidRDefault="00CF7890" w:rsidP="00CF7890">
      <w:pPr>
        <w:rPr>
          <w:rFonts w:asciiTheme="minorHAnsi" w:hAnsiTheme="minorHAnsi"/>
          <w:sz w:val="22"/>
          <w:szCs w:val="22"/>
        </w:rPr>
      </w:pPr>
    </w:p>
    <w:p w:rsidR="00CF7890" w:rsidRPr="0059306D" w:rsidRDefault="0059306D" w:rsidP="00CF7890">
      <w:pPr>
        <w:rPr>
          <w:rFonts w:asciiTheme="minorHAnsi" w:hAnsiTheme="minorHAnsi"/>
          <w:sz w:val="22"/>
          <w:szCs w:val="22"/>
        </w:rPr>
      </w:pPr>
      <w:r w:rsidRPr="0059306D">
        <w:rPr>
          <w:rFonts w:asciiTheme="minorHAnsi" w:hAnsiTheme="minorHAnsi"/>
          <w:sz w:val="22"/>
          <w:szCs w:val="22"/>
        </w:rPr>
        <w:t>Ten best Stocks for 2012</w:t>
      </w:r>
    </w:p>
    <w:p w:rsidR="00CF7890" w:rsidRPr="0059306D" w:rsidRDefault="0059306D" w:rsidP="00CF7890">
      <w:pPr>
        <w:rPr>
          <w:rFonts w:asciiTheme="minorHAnsi" w:hAnsiTheme="minorHAnsi"/>
          <w:sz w:val="22"/>
          <w:szCs w:val="22"/>
        </w:rPr>
      </w:pPr>
      <w:hyperlink r:id="rId31" w:history="1">
        <w:r w:rsidRPr="0059306D">
          <w:rPr>
            <w:rStyle w:val="Hyperlink"/>
            <w:rFonts w:asciiTheme="minorHAnsi" w:hAnsiTheme="minorHAnsi"/>
            <w:sz w:val="22"/>
            <w:szCs w:val="22"/>
          </w:rPr>
          <w:t>http://www.investorplace.com/best-stocks-for-2012/</w:t>
        </w:r>
      </w:hyperlink>
    </w:p>
    <w:p w:rsidR="0059306D" w:rsidRPr="0059306D" w:rsidRDefault="0059306D" w:rsidP="00CF7890">
      <w:pPr>
        <w:rPr>
          <w:rFonts w:asciiTheme="minorHAnsi" w:hAnsiTheme="minorHAnsi"/>
          <w:sz w:val="22"/>
          <w:szCs w:val="22"/>
        </w:rPr>
      </w:pPr>
    </w:p>
    <w:p w:rsidR="00CF7890" w:rsidRPr="0059306D" w:rsidRDefault="00CF7890" w:rsidP="00CF7890">
      <w:pPr>
        <w:tabs>
          <w:tab w:val="left" w:pos="6990"/>
        </w:tabs>
        <w:rPr>
          <w:rFonts w:asciiTheme="minorHAnsi" w:hAnsiTheme="minorHAnsi"/>
          <w:sz w:val="22"/>
          <w:szCs w:val="22"/>
        </w:rPr>
      </w:pPr>
      <w:r w:rsidRPr="0059306D">
        <w:rPr>
          <w:rFonts w:asciiTheme="minorHAnsi" w:hAnsiTheme="minorHAnsi"/>
          <w:sz w:val="22"/>
          <w:szCs w:val="22"/>
        </w:rPr>
        <w:tab/>
      </w:r>
    </w:p>
    <w:p w:rsidR="00CF7890" w:rsidRPr="0059306D" w:rsidRDefault="00CF7890" w:rsidP="00CF7890">
      <w:pPr>
        <w:tabs>
          <w:tab w:val="left" w:pos="6990"/>
        </w:tabs>
        <w:rPr>
          <w:rFonts w:asciiTheme="minorHAnsi" w:hAnsiTheme="minorHAnsi"/>
          <w:sz w:val="22"/>
          <w:szCs w:val="22"/>
        </w:rPr>
      </w:pPr>
      <w:r w:rsidRPr="0059306D">
        <w:rPr>
          <w:rFonts w:asciiTheme="minorHAnsi" w:hAnsiTheme="minorHAnsi"/>
          <w:sz w:val="22"/>
          <w:szCs w:val="22"/>
        </w:rPr>
        <w:t xml:space="preserve">Once you have chosen your 5 stocks – </w:t>
      </w:r>
      <w:hyperlink r:id="rId32" w:history="1">
        <w:r w:rsidRPr="0059306D">
          <w:rPr>
            <w:rStyle w:val="Hyperlink"/>
            <w:rFonts w:asciiTheme="minorHAnsi" w:hAnsiTheme="minorHAnsi"/>
            <w:sz w:val="22"/>
            <w:szCs w:val="22"/>
          </w:rPr>
          <w:t>www.yahoo.finance</w:t>
        </w:r>
      </w:hyperlink>
      <w:r w:rsidRPr="0059306D">
        <w:rPr>
          <w:rFonts w:asciiTheme="minorHAnsi" w:hAnsiTheme="minorHAnsi"/>
          <w:sz w:val="22"/>
          <w:szCs w:val="22"/>
        </w:rPr>
        <w:t xml:space="preserve"> will give you most of the information you need about your stock, e.g. </w:t>
      </w:r>
      <w:r w:rsidRPr="0059306D">
        <w:rPr>
          <w:rFonts w:asciiTheme="minorHAnsi" w:hAnsiTheme="minorHAnsi"/>
          <w:sz w:val="22"/>
          <w:szCs w:val="22"/>
          <w:highlight w:val="yellow"/>
        </w:rPr>
        <w:t>what stock exchange</w:t>
      </w:r>
      <w:r w:rsidRPr="0059306D">
        <w:rPr>
          <w:rFonts w:asciiTheme="minorHAnsi" w:hAnsiTheme="minorHAnsi"/>
          <w:sz w:val="22"/>
          <w:szCs w:val="22"/>
        </w:rPr>
        <w:t xml:space="preserve"> is it registered on, </w:t>
      </w:r>
      <w:r w:rsidRPr="0059306D">
        <w:rPr>
          <w:rFonts w:asciiTheme="minorHAnsi" w:hAnsiTheme="minorHAnsi"/>
          <w:sz w:val="22"/>
          <w:szCs w:val="22"/>
          <w:highlight w:val="yellow"/>
        </w:rPr>
        <w:t>what is its symbol</w:t>
      </w:r>
      <w:r w:rsidRPr="0059306D">
        <w:rPr>
          <w:rFonts w:asciiTheme="minorHAnsi" w:hAnsiTheme="minorHAnsi"/>
          <w:sz w:val="22"/>
          <w:szCs w:val="22"/>
        </w:rPr>
        <w:t xml:space="preserve">, what is the </w:t>
      </w:r>
      <w:r w:rsidRPr="0059306D">
        <w:rPr>
          <w:rFonts w:asciiTheme="minorHAnsi" w:hAnsiTheme="minorHAnsi"/>
          <w:sz w:val="22"/>
          <w:szCs w:val="22"/>
          <w:highlight w:val="yellow"/>
        </w:rPr>
        <w:t>cost per share</w:t>
      </w:r>
      <w:r w:rsidRPr="0059306D">
        <w:rPr>
          <w:rFonts w:asciiTheme="minorHAnsi" w:hAnsiTheme="minorHAnsi"/>
          <w:sz w:val="22"/>
          <w:szCs w:val="22"/>
        </w:rPr>
        <w:t>, what is the company profile, charts of how the company has done in the past five years, and more.</w:t>
      </w:r>
    </w:p>
    <w:p w:rsidR="00CF7890" w:rsidRPr="0059306D" w:rsidRDefault="00CF7890" w:rsidP="00CF7890">
      <w:pPr>
        <w:tabs>
          <w:tab w:val="left" w:pos="6990"/>
        </w:tabs>
        <w:rPr>
          <w:rFonts w:asciiTheme="minorHAnsi" w:hAnsiTheme="minorHAnsi"/>
          <w:sz w:val="22"/>
          <w:szCs w:val="22"/>
        </w:rPr>
      </w:pPr>
    </w:p>
    <w:p w:rsidR="00CF7890" w:rsidRPr="0059306D" w:rsidRDefault="00CF7890">
      <w:pPr>
        <w:rPr>
          <w:rFonts w:asciiTheme="minorHAnsi" w:hAnsiTheme="minorHAnsi"/>
          <w:sz w:val="22"/>
          <w:szCs w:val="22"/>
        </w:rPr>
      </w:pPr>
    </w:p>
    <w:sectPr w:rsidR="00CF7890" w:rsidRPr="0059306D" w:rsidSect="0098608E">
      <w:headerReference w:type="default" r:id="rId3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AEF" w:rsidRDefault="00866AEF" w:rsidP="00CF7890">
      <w:r>
        <w:separator/>
      </w:r>
    </w:p>
  </w:endnote>
  <w:endnote w:type="continuationSeparator" w:id="1">
    <w:p w:rsidR="00866AEF" w:rsidRDefault="00866AEF" w:rsidP="00CF7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AEF" w:rsidRDefault="00866AEF" w:rsidP="00CF7890">
      <w:r>
        <w:separator/>
      </w:r>
    </w:p>
  </w:footnote>
  <w:footnote w:type="continuationSeparator" w:id="1">
    <w:p w:rsidR="00866AEF" w:rsidRDefault="00866AEF" w:rsidP="00CF7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890" w:rsidRDefault="00CF7890" w:rsidP="00CF7890">
    <w:r>
      <w:t>JHM Computer Applications</w:t>
    </w:r>
  </w:p>
  <w:p w:rsidR="00CF7890" w:rsidRDefault="00CF78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108B9"/>
    <w:multiLevelType w:val="hybridMultilevel"/>
    <w:tmpl w:val="89B0A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07E8"/>
    <w:rsid w:val="00110E50"/>
    <w:rsid w:val="00167F90"/>
    <w:rsid w:val="00232F65"/>
    <w:rsid w:val="003E7E0A"/>
    <w:rsid w:val="004857F1"/>
    <w:rsid w:val="00514458"/>
    <w:rsid w:val="00574E3B"/>
    <w:rsid w:val="0059306D"/>
    <w:rsid w:val="00660EC1"/>
    <w:rsid w:val="007907E8"/>
    <w:rsid w:val="00866AEF"/>
    <w:rsid w:val="00982F35"/>
    <w:rsid w:val="0098608E"/>
    <w:rsid w:val="009930CB"/>
    <w:rsid w:val="00AC5D5C"/>
    <w:rsid w:val="00AC6929"/>
    <w:rsid w:val="00BA12B1"/>
    <w:rsid w:val="00CD6B4D"/>
    <w:rsid w:val="00CF7890"/>
    <w:rsid w:val="00E74D12"/>
    <w:rsid w:val="00E92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2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292E"/>
    <w:pPr>
      <w:jc w:val="center"/>
    </w:pPr>
    <w:rPr>
      <w:b/>
      <w:bCs/>
      <w:sz w:val="36"/>
    </w:rPr>
  </w:style>
  <w:style w:type="character" w:styleId="Hyperlink">
    <w:name w:val="Hyperlink"/>
    <w:basedOn w:val="DefaultParagraphFont"/>
    <w:rsid w:val="00CF7890"/>
    <w:rPr>
      <w:color w:val="0000FF"/>
      <w:u w:val="single"/>
    </w:rPr>
  </w:style>
  <w:style w:type="paragraph" w:styleId="Header">
    <w:name w:val="header"/>
    <w:basedOn w:val="Normal"/>
    <w:link w:val="HeaderChar"/>
    <w:uiPriority w:val="99"/>
    <w:unhideWhenUsed/>
    <w:rsid w:val="00CF7890"/>
    <w:pPr>
      <w:tabs>
        <w:tab w:val="center" w:pos="4680"/>
        <w:tab w:val="right" w:pos="9360"/>
      </w:tabs>
    </w:pPr>
  </w:style>
  <w:style w:type="character" w:customStyle="1" w:styleId="HeaderChar">
    <w:name w:val="Header Char"/>
    <w:basedOn w:val="DefaultParagraphFont"/>
    <w:link w:val="Header"/>
    <w:uiPriority w:val="99"/>
    <w:rsid w:val="00CF7890"/>
    <w:rPr>
      <w:sz w:val="24"/>
      <w:szCs w:val="24"/>
    </w:rPr>
  </w:style>
  <w:style w:type="paragraph" w:styleId="Footer">
    <w:name w:val="footer"/>
    <w:basedOn w:val="Normal"/>
    <w:link w:val="FooterChar"/>
    <w:uiPriority w:val="99"/>
    <w:semiHidden/>
    <w:unhideWhenUsed/>
    <w:rsid w:val="00CF7890"/>
    <w:pPr>
      <w:tabs>
        <w:tab w:val="center" w:pos="4680"/>
        <w:tab w:val="right" w:pos="9360"/>
      </w:tabs>
    </w:pPr>
  </w:style>
  <w:style w:type="character" w:customStyle="1" w:styleId="FooterChar">
    <w:name w:val="Footer Char"/>
    <w:basedOn w:val="DefaultParagraphFont"/>
    <w:link w:val="Footer"/>
    <w:uiPriority w:val="99"/>
    <w:semiHidden/>
    <w:rsid w:val="00CF7890"/>
    <w:rPr>
      <w:sz w:val="24"/>
      <w:szCs w:val="24"/>
    </w:rPr>
  </w:style>
  <w:style w:type="paragraph" w:styleId="BalloonText">
    <w:name w:val="Balloon Text"/>
    <w:basedOn w:val="Normal"/>
    <w:link w:val="BalloonTextChar"/>
    <w:uiPriority w:val="99"/>
    <w:semiHidden/>
    <w:unhideWhenUsed/>
    <w:rsid w:val="00CF7890"/>
    <w:rPr>
      <w:rFonts w:ascii="Tahoma" w:hAnsi="Tahoma" w:cs="Tahoma"/>
      <w:sz w:val="16"/>
      <w:szCs w:val="16"/>
    </w:rPr>
  </w:style>
  <w:style w:type="character" w:customStyle="1" w:styleId="BalloonTextChar">
    <w:name w:val="Balloon Text Char"/>
    <w:basedOn w:val="DefaultParagraphFont"/>
    <w:link w:val="BalloonText"/>
    <w:uiPriority w:val="99"/>
    <w:semiHidden/>
    <w:rsid w:val="00CF7890"/>
    <w:rPr>
      <w:rFonts w:ascii="Tahoma" w:hAnsi="Tahoma" w:cs="Tahoma"/>
      <w:sz w:val="16"/>
      <w:szCs w:val="16"/>
    </w:rPr>
  </w:style>
  <w:style w:type="paragraph" w:styleId="IntenseQuote">
    <w:name w:val="Intense Quote"/>
    <w:basedOn w:val="Normal"/>
    <w:next w:val="Normal"/>
    <w:link w:val="IntenseQuoteChar"/>
    <w:uiPriority w:val="30"/>
    <w:qFormat/>
    <w:rsid w:val="004857F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857F1"/>
    <w:rPr>
      <w:b/>
      <w:bCs/>
      <w:i/>
      <w:iCs/>
      <w:color w:val="4F81BD"/>
      <w:sz w:val="24"/>
      <w:szCs w:val="24"/>
    </w:rPr>
  </w:style>
  <w:style w:type="character" w:styleId="FollowedHyperlink">
    <w:name w:val="FollowedHyperlink"/>
    <w:basedOn w:val="DefaultParagraphFont"/>
    <w:uiPriority w:val="99"/>
    <w:semiHidden/>
    <w:unhideWhenUsed/>
    <w:rsid w:val="00167F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inance.yahoo.com/charts" TargetMode="External"/><Relationship Id="rId18" Type="http://schemas.openxmlformats.org/officeDocument/2006/relationships/hyperlink" Target="http://finance.yahoo.com/q/bc?s=MSFT&amp;t=3m" TargetMode="External"/><Relationship Id="rId26" Type="http://schemas.openxmlformats.org/officeDocument/2006/relationships/hyperlink" Target="http://www.yahoo.com/" TargetMode="External"/><Relationship Id="rId3" Type="http://schemas.openxmlformats.org/officeDocument/2006/relationships/styles" Target="styles.xml"/><Relationship Id="rId21" Type="http://schemas.openxmlformats.org/officeDocument/2006/relationships/hyperlink" Target="http://finance.yahoo.com/q/bc?s=MSFT&amp;t=2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finance.yahoo.com/q/bc?s=MSFT&amp;t=5d" TargetMode="External"/><Relationship Id="rId25" Type="http://schemas.openxmlformats.org/officeDocument/2006/relationships/hyperlink" Target="http://biz.yahoo.com/research/indgrp/"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inance.yahoo.com/q/bc?s=MSFT&amp;t=1d" TargetMode="External"/><Relationship Id="rId20" Type="http://schemas.openxmlformats.org/officeDocument/2006/relationships/hyperlink" Target="http://finance.yahoo.com/q/bc?s=MSFT&amp;t=1y" TargetMode="External"/><Relationship Id="rId29" Type="http://schemas.openxmlformats.org/officeDocument/2006/relationships/hyperlink" Target="http://finance.yahoo.com/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finance.yahoo.com/q/bc?s=MSFT&amp;t=" TargetMode="External"/><Relationship Id="rId32" Type="http://schemas.openxmlformats.org/officeDocument/2006/relationships/hyperlink" Target="http://www.yahoo.finance"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finance.yahoo.com/q/bc?s=MSFT&amp;t=my" TargetMode="External"/><Relationship Id="rId28" Type="http://schemas.openxmlformats.org/officeDocument/2006/relationships/hyperlink" Target="http://www.thestreet.com/stock-market-news/10579592/top-rated-stocks/top-rated-stocks.html" TargetMode="External"/><Relationship Id="rId10" Type="http://schemas.openxmlformats.org/officeDocument/2006/relationships/hyperlink" Target="http://edit.finance.yahoo.com/e5a?.vk=s&amp;.intl=us&amp;.done=http://finance.yahoo.com/q?s=MSFT" TargetMode="External"/><Relationship Id="rId19" Type="http://schemas.openxmlformats.org/officeDocument/2006/relationships/hyperlink" Target="http://finance.yahoo.com/q/bc?s=MSFT&amp;t=6m" TargetMode="External"/><Relationship Id="rId31" Type="http://schemas.openxmlformats.org/officeDocument/2006/relationships/hyperlink" Target="http://www.investorplace.com/best-stocks-for-2012/" TargetMode="External"/><Relationship Id="rId4" Type="http://schemas.openxmlformats.org/officeDocument/2006/relationships/settings" Target="settings.xml"/><Relationship Id="rId9" Type="http://schemas.openxmlformats.org/officeDocument/2006/relationships/image" Target="http://a248.e.akamai.net/v/248/1777/1m/www.etrade.com/cgi-bin/gx.cgi/AppLogic+PUChart?GXHC_VCODE=W&amp;GXHC_PSTRING=D307&amp;GXHC_SCV=D3NP328&amp;prodid=SPX:US:INDX&amp;date=100101101141" TargetMode="External"/><Relationship Id="rId14" Type="http://schemas.openxmlformats.org/officeDocument/2006/relationships/hyperlink" Target="http://finance.yahoo.com/q/bc?s=MSFT&amp;t=1d" TargetMode="External"/><Relationship Id="rId22" Type="http://schemas.openxmlformats.org/officeDocument/2006/relationships/hyperlink" Target="http://finance.yahoo.com/q/bc?s=MSFT&amp;t=5y" TargetMode="External"/><Relationship Id="rId27" Type="http://schemas.openxmlformats.org/officeDocument/2006/relationships/hyperlink" Target="http://moneycentral.msn.com/investor/StockRating/srstopstocksresults.aspx?sco=10" TargetMode="External"/><Relationship Id="rId30" Type="http://schemas.openxmlformats.org/officeDocument/2006/relationships/hyperlink" Target="http://stockgarden.com/topstocks.ph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84D82-9599-4378-9429-9947D7C9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Stock Market Project</vt:lpstr>
    </vt:vector>
  </TitlesOfParts>
  <Company>Winslow High School</Company>
  <LinksUpToDate>false</LinksUpToDate>
  <CharactersWithSpaces>5122</CharactersWithSpaces>
  <SharedDoc>false</SharedDoc>
  <HLinks>
    <vt:vector size="126" baseType="variant">
      <vt:variant>
        <vt:i4>5636123</vt:i4>
      </vt:variant>
      <vt:variant>
        <vt:i4>69</vt:i4>
      </vt:variant>
      <vt:variant>
        <vt:i4>0</vt:i4>
      </vt:variant>
      <vt:variant>
        <vt:i4>5</vt:i4>
      </vt:variant>
      <vt:variant>
        <vt:lpwstr>http://www.yahoo.finance/</vt:lpwstr>
      </vt:variant>
      <vt:variant>
        <vt:lpwstr/>
      </vt:variant>
      <vt:variant>
        <vt:i4>983063</vt:i4>
      </vt:variant>
      <vt:variant>
        <vt:i4>66</vt:i4>
      </vt:variant>
      <vt:variant>
        <vt:i4>0</vt:i4>
      </vt:variant>
      <vt:variant>
        <vt:i4>5</vt:i4>
      </vt:variant>
      <vt:variant>
        <vt:lpwstr>http://www.investor.reuters.com/StockEntry.aspx?target=%2fstocks</vt:lpwstr>
      </vt:variant>
      <vt:variant>
        <vt:lpwstr/>
      </vt:variant>
      <vt:variant>
        <vt:i4>5832798</vt:i4>
      </vt:variant>
      <vt:variant>
        <vt:i4>63</vt:i4>
      </vt:variant>
      <vt:variant>
        <vt:i4>0</vt:i4>
      </vt:variant>
      <vt:variant>
        <vt:i4>5</vt:i4>
      </vt:variant>
      <vt:variant>
        <vt:lpwstr>http://stockgarden.com/topstocks.php</vt:lpwstr>
      </vt:variant>
      <vt:variant>
        <vt:lpwstr/>
      </vt:variant>
      <vt:variant>
        <vt:i4>4784154</vt:i4>
      </vt:variant>
      <vt:variant>
        <vt:i4>60</vt:i4>
      </vt:variant>
      <vt:variant>
        <vt:i4>0</vt:i4>
      </vt:variant>
      <vt:variant>
        <vt:i4>5</vt:i4>
      </vt:variant>
      <vt:variant>
        <vt:lpwstr>http://moneycentral.msn.com/investor/market/top10.asp</vt:lpwstr>
      </vt:variant>
      <vt:variant>
        <vt:lpwstr/>
      </vt:variant>
      <vt:variant>
        <vt:i4>5963807</vt:i4>
      </vt:variant>
      <vt:variant>
        <vt:i4>57</vt:i4>
      </vt:variant>
      <vt:variant>
        <vt:i4>0</vt:i4>
      </vt:variant>
      <vt:variant>
        <vt:i4>5</vt:i4>
      </vt:variant>
      <vt:variant>
        <vt:lpwstr>http://www.yahoo.com/</vt:lpwstr>
      </vt:variant>
      <vt:variant>
        <vt:lpwstr/>
      </vt:variant>
      <vt:variant>
        <vt:i4>1441867</vt:i4>
      </vt:variant>
      <vt:variant>
        <vt:i4>54</vt:i4>
      </vt:variant>
      <vt:variant>
        <vt:i4>0</vt:i4>
      </vt:variant>
      <vt:variant>
        <vt:i4>5</vt:i4>
      </vt:variant>
      <vt:variant>
        <vt:lpwstr>http://biz.yahoo.com/research/indgrp/</vt:lpwstr>
      </vt:variant>
      <vt:variant>
        <vt:lpwstr/>
      </vt:variant>
      <vt:variant>
        <vt:i4>4194398</vt:i4>
      </vt:variant>
      <vt:variant>
        <vt:i4>51</vt:i4>
      </vt:variant>
      <vt:variant>
        <vt:i4>0</vt:i4>
      </vt:variant>
      <vt:variant>
        <vt:i4>5</vt:i4>
      </vt:variant>
      <vt:variant>
        <vt:lpwstr>http://finance.yahoo.com/mru</vt:lpwstr>
      </vt:variant>
      <vt:variant>
        <vt:lpwstr/>
      </vt:variant>
      <vt:variant>
        <vt:i4>3801150</vt:i4>
      </vt:variant>
      <vt:variant>
        <vt:i4>48</vt:i4>
      </vt:variant>
      <vt:variant>
        <vt:i4>0</vt:i4>
      </vt:variant>
      <vt:variant>
        <vt:i4>5</vt:i4>
      </vt:variant>
      <vt:variant>
        <vt:lpwstr>http://finance.yahoo.com/q/bc?s=MSFT&amp;t=</vt:lpwstr>
      </vt:variant>
      <vt:variant>
        <vt:lpwstr/>
      </vt:variant>
      <vt:variant>
        <vt:i4>5701635</vt:i4>
      </vt:variant>
      <vt:variant>
        <vt:i4>45</vt:i4>
      </vt:variant>
      <vt:variant>
        <vt:i4>0</vt:i4>
      </vt:variant>
      <vt:variant>
        <vt:i4>5</vt:i4>
      </vt:variant>
      <vt:variant>
        <vt:lpwstr>http://finance.yahoo.com/q/bc?s=MSFT&amp;t=my</vt:lpwstr>
      </vt:variant>
      <vt:variant>
        <vt:lpwstr/>
      </vt:variant>
      <vt:variant>
        <vt:i4>983043</vt:i4>
      </vt:variant>
      <vt:variant>
        <vt:i4>42</vt:i4>
      </vt:variant>
      <vt:variant>
        <vt:i4>0</vt:i4>
      </vt:variant>
      <vt:variant>
        <vt:i4>5</vt:i4>
      </vt:variant>
      <vt:variant>
        <vt:lpwstr>http://finance.yahoo.com/q/bc?s=MSFT&amp;t=5y</vt:lpwstr>
      </vt:variant>
      <vt:variant>
        <vt:lpwstr/>
      </vt:variant>
      <vt:variant>
        <vt:i4>524291</vt:i4>
      </vt:variant>
      <vt:variant>
        <vt:i4>39</vt:i4>
      </vt:variant>
      <vt:variant>
        <vt:i4>0</vt:i4>
      </vt:variant>
      <vt:variant>
        <vt:i4>5</vt:i4>
      </vt:variant>
      <vt:variant>
        <vt:lpwstr>http://finance.yahoo.com/q/bc?s=MSFT&amp;t=2y</vt:lpwstr>
      </vt:variant>
      <vt:variant>
        <vt:lpwstr/>
      </vt:variant>
      <vt:variant>
        <vt:i4>720899</vt:i4>
      </vt:variant>
      <vt:variant>
        <vt:i4>36</vt:i4>
      </vt:variant>
      <vt:variant>
        <vt:i4>0</vt:i4>
      </vt:variant>
      <vt:variant>
        <vt:i4>5</vt:i4>
      </vt:variant>
      <vt:variant>
        <vt:lpwstr>http://finance.yahoo.com/q/bc?s=MSFT&amp;t=1y</vt:lpwstr>
      </vt:variant>
      <vt:variant>
        <vt:lpwstr/>
      </vt:variant>
      <vt:variant>
        <vt:i4>786435</vt:i4>
      </vt:variant>
      <vt:variant>
        <vt:i4>33</vt:i4>
      </vt:variant>
      <vt:variant>
        <vt:i4>0</vt:i4>
      </vt:variant>
      <vt:variant>
        <vt:i4>5</vt:i4>
      </vt:variant>
      <vt:variant>
        <vt:lpwstr>http://finance.yahoo.com/q/bc?s=MSFT&amp;t=6m</vt:lpwstr>
      </vt:variant>
      <vt:variant>
        <vt:lpwstr/>
      </vt:variant>
      <vt:variant>
        <vt:i4>589827</vt:i4>
      </vt:variant>
      <vt:variant>
        <vt:i4>30</vt:i4>
      </vt:variant>
      <vt:variant>
        <vt:i4>0</vt:i4>
      </vt:variant>
      <vt:variant>
        <vt:i4>5</vt:i4>
      </vt:variant>
      <vt:variant>
        <vt:lpwstr>http://finance.yahoo.com/q/bc?s=MSFT&amp;t=3m</vt:lpwstr>
      </vt:variant>
      <vt:variant>
        <vt:lpwstr/>
      </vt:variant>
      <vt:variant>
        <vt:i4>983043</vt:i4>
      </vt:variant>
      <vt:variant>
        <vt:i4>27</vt:i4>
      </vt:variant>
      <vt:variant>
        <vt:i4>0</vt:i4>
      </vt:variant>
      <vt:variant>
        <vt:i4>5</vt:i4>
      </vt:variant>
      <vt:variant>
        <vt:lpwstr>http://finance.yahoo.com/q/bc?s=MSFT&amp;t=5d</vt:lpwstr>
      </vt:variant>
      <vt:variant>
        <vt:lpwstr/>
      </vt:variant>
      <vt:variant>
        <vt:i4>720899</vt:i4>
      </vt:variant>
      <vt:variant>
        <vt:i4>24</vt:i4>
      </vt:variant>
      <vt:variant>
        <vt:i4>0</vt:i4>
      </vt:variant>
      <vt:variant>
        <vt:i4>5</vt:i4>
      </vt:variant>
      <vt:variant>
        <vt:lpwstr>http://finance.yahoo.com/q/bc?s=MSFT&amp;t=1d</vt:lpwstr>
      </vt:variant>
      <vt:variant>
        <vt:lpwstr/>
      </vt:variant>
      <vt:variant>
        <vt:i4>720899</vt:i4>
      </vt:variant>
      <vt:variant>
        <vt:i4>18</vt:i4>
      </vt:variant>
      <vt:variant>
        <vt:i4>0</vt:i4>
      </vt:variant>
      <vt:variant>
        <vt:i4>5</vt:i4>
      </vt:variant>
      <vt:variant>
        <vt:lpwstr>http://finance.yahoo.com/q/bc?s=MSFT&amp;t=1d</vt:lpwstr>
      </vt:variant>
      <vt:variant>
        <vt:lpwstr/>
      </vt:variant>
      <vt:variant>
        <vt:i4>3538997</vt:i4>
      </vt:variant>
      <vt:variant>
        <vt:i4>15</vt:i4>
      </vt:variant>
      <vt:variant>
        <vt:i4>0</vt:i4>
      </vt:variant>
      <vt:variant>
        <vt:i4>5</vt:i4>
      </vt:variant>
      <vt:variant>
        <vt:lpwstr>http://finance.yahoo.com/charts</vt:lpwstr>
      </vt:variant>
      <vt:variant>
        <vt:lpwstr>symbol=MSFT;range=1d</vt:lpwstr>
      </vt:variant>
      <vt:variant>
        <vt:i4>5832734</vt:i4>
      </vt:variant>
      <vt:variant>
        <vt:i4>3</vt:i4>
      </vt:variant>
      <vt:variant>
        <vt:i4>0</vt:i4>
      </vt:variant>
      <vt:variant>
        <vt:i4>5</vt:i4>
      </vt:variant>
      <vt:variant>
        <vt:lpwstr>http://edit.finance.yahoo.com/e5a?.vk=s&amp;.intl=us&amp;.done=http%3A%2F%2Ffinance.yahoo.com%2Fq%3Fs%3DMSFT</vt:lpwstr>
      </vt:variant>
      <vt:variant>
        <vt:lpwstr/>
      </vt:variant>
      <vt:variant>
        <vt:i4>7012461</vt:i4>
      </vt:variant>
      <vt:variant>
        <vt:i4>0</vt:i4>
      </vt:variant>
      <vt:variant>
        <vt:i4>0</vt:i4>
      </vt:variant>
      <vt:variant>
        <vt:i4>5</vt:i4>
      </vt:variant>
      <vt:variant>
        <vt:lpwstr>http://money.cnn.com/magazines/moneymag/money101/lesson5/index2.htm</vt:lpwstr>
      </vt:variant>
      <vt:variant>
        <vt:lpwstr/>
      </vt:variant>
      <vt:variant>
        <vt:i4>8257567</vt:i4>
      </vt:variant>
      <vt:variant>
        <vt:i4>-1</vt:i4>
      </vt:variant>
      <vt:variant>
        <vt:i4>1026</vt:i4>
      </vt:variant>
      <vt:variant>
        <vt:i4>1</vt:i4>
      </vt:variant>
      <vt:variant>
        <vt:lpwstr>http://a248.e.akamai.net/v/248/1777/1m/www.etrade.com/cgi-bin/gx.cgi/AppLogic+PUChart?GXHC_VCODE=W&amp;GXHC_PSTRING=D307&amp;GXHC_SCV=D3NP328&amp;prodid=SPX:US:INDX&amp;date=100101101141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Market Project</dc:title>
  <dc:creator>Winslow High School</dc:creator>
  <cp:lastModifiedBy>jmeehan</cp:lastModifiedBy>
  <cp:revision>2</cp:revision>
  <dcterms:created xsi:type="dcterms:W3CDTF">2012-02-06T15:13:00Z</dcterms:created>
  <dcterms:modified xsi:type="dcterms:W3CDTF">2012-02-06T15:13:00Z</dcterms:modified>
</cp:coreProperties>
</file>